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5174" w:rsidRDefault="00672798" w:rsidP="00C25174">
      <w:pPr>
        <w:pStyle w:val="Heading1"/>
        <w:spacing w:before="0"/>
        <w:rPr>
          <w:rFonts w:ascii="Times New Roman" w:eastAsia="Times New Roman" w:hAnsi="Times New Roman" w:cs="Times New Roman"/>
          <w:b/>
          <w:bCs/>
          <w:color w:val="1F1F1F"/>
          <w:kern w:val="36"/>
          <w:sz w:val="48"/>
          <w:szCs w:val="48"/>
        </w:rPr>
      </w:pPr>
      <w:r>
        <w:rPr>
          <w:rFonts w:ascii="Times New Roman" w:hAnsi="Times New Roman" w:cs="Times New Roman"/>
        </w:rPr>
        <w:t xml:space="preserve">    </w:t>
      </w:r>
      <w:r w:rsidR="00C25174">
        <w:rPr>
          <w:rFonts w:ascii="Times New Roman" w:hAnsi="Times New Roman" w:cs="Times New Roman"/>
        </w:rPr>
        <w:t xml:space="preserve">    </w:t>
      </w:r>
      <w:r w:rsidR="00C25174" w:rsidRPr="00C25174">
        <w:rPr>
          <w:rFonts w:ascii="Times New Roman" w:eastAsia="Times New Roman" w:hAnsi="Times New Roman" w:cs="Times New Roman"/>
          <w:b/>
          <w:bCs/>
          <w:color w:val="1F1F1F"/>
          <w:kern w:val="36"/>
          <w:sz w:val="48"/>
          <w:szCs w:val="48"/>
        </w:rPr>
        <w:t>A novel CNN-</w:t>
      </w:r>
      <w:proofErr w:type="spellStart"/>
      <w:r w:rsidR="00C25174" w:rsidRPr="00C25174">
        <w:rPr>
          <w:rFonts w:ascii="Times New Roman" w:eastAsia="Times New Roman" w:hAnsi="Times New Roman" w:cs="Times New Roman"/>
          <w:b/>
          <w:bCs/>
          <w:color w:val="1F1F1F"/>
          <w:kern w:val="36"/>
          <w:sz w:val="48"/>
          <w:szCs w:val="48"/>
        </w:rPr>
        <w:t>ViT</w:t>
      </w:r>
      <w:proofErr w:type="spellEnd"/>
      <w:r w:rsidR="00C25174" w:rsidRPr="00C25174">
        <w:rPr>
          <w:rFonts w:ascii="Times New Roman" w:eastAsia="Times New Roman" w:hAnsi="Times New Roman" w:cs="Times New Roman"/>
          <w:b/>
          <w:bCs/>
          <w:color w:val="1F1F1F"/>
          <w:kern w:val="36"/>
          <w:sz w:val="48"/>
          <w:szCs w:val="48"/>
        </w:rPr>
        <w:t>-based deep learning model for early skin cancer diagnosis</w:t>
      </w:r>
    </w:p>
    <w:p w:rsidR="00C25174" w:rsidRPr="00C25174" w:rsidRDefault="00C25174" w:rsidP="00C25174">
      <w:bookmarkStart w:id="0" w:name="_GoBack"/>
      <w:bookmarkEnd w:id="0"/>
    </w:p>
    <w:p w:rsidR="00C25174" w:rsidRPr="00C25174" w:rsidRDefault="00C25174" w:rsidP="00C25174">
      <w:pPr>
        <w:spacing w:after="120" w:line="240" w:lineRule="auto"/>
        <w:rPr>
          <w:rFonts w:ascii="Arial" w:eastAsia="Times New Roman" w:hAnsi="Arial" w:cs="Arial"/>
          <w:color w:val="1F1F1F"/>
          <w:sz w:val="24"/>
          <w:szCs w:val="24"/>
        </w:rPr>
      </w:pPr>
      <w:r w:rsidRPr="00C25174">
        <w:rPr>
          <w:rFonts w:ascii="Arial" w:eastAsia="Times New Roman" w:hAnsi="Arial" w:cs="Arial"/>
          <w:color w:val="1F1F1F"/>
          <w:sz w:val="24"/>
          <w:szCs w:val="24"/>
        </w:rPr>
        <w:t>Ishak Pacal </w:t>
      </w:r>
      <w:r w:rsidRPr="00C25174">
        <w:rPr>
          <w:rFonts w:ascii="Arial" w:eastAsia="Times New Roman" w:hAnsi="Arial" w:cs="Arial"/>
          <w:color w:val="1F1F1F"/>
          <w:sz w:val="18"/>
          <w:szCs w:val="18"/>
          <w:vertAlign w:val="superscript"/>
        </w:rPr>
        <w:t>a</w:t>
      </w:r>
      <w:r w:rsidRPr="00C25174">
        <w:rPr>
          <w:rFonts w:ascii="Arial" w:eastAsia="Times New Roman" w:hAnsi="Arial" w:cs="Arial"/>
          <w:color w:val="1F1F1F"/>
          <w:sz w:val="24"/>
          <w:szCs w:val="24"/>
        </w:rPr>
        <w:t> </w:t>
      </w:r>
      <w:r w:rsidRPr="00C25174">
        <w:rPr>
          <w:rFonts w:ascii="Arial" w:eastAsia="Times New Roman" w:hAnsi="Arial" w:cs="Arial"/>
          <w:color w:val="1F1F1F"/>
          <w:sz w:val="18"/>
          <w:szCs w:val="18"/>
          <w:vertAlign w:val="superscript"/>
        </w:rPr>
        <w:t>c</w:t>
      </w:r>
      <w:r w:rsidRPr="00C25174">
        <w:rPr>
          <w:rFonts w:ascii="Arial" w:eastAsia="Times New Roman" w:hAnsi="Arial" w:cs="Arial"/>
          <w:color w:val="1F1F1F"/>
          <w:sz w:val="24"/>
          <w:szCs w:val="24"/>
        </w:rPr>
        <w:t>, Burhanettin Ozdemir </w:t>
      </w:r>
      <w:r w:rsidRPr="00C25174">
        <w:rPr>
          <w:rFonts w:ascii="Arial" w:eastAsia="Times New Roman" w:hAnsi="Arial" w:cs="Arial"/>
          <w:color w:val="1F1F1F"/>
          <w:sz w:val="18"/>
          <w:szCs w:val="18"/>
          <w:vertAlign w:val="superscript"/>
        </w:rPr>
        <w:t>b</w:t>
      </w:r>
      <w:r w:rsidRPr="00C25174">
        <w:rPr>
          <w:rFonts w:ascii="Arial" w:eastAsia="Times New Roman" w:hAnsi="Arial" w:cs="Arial"/>
          <w:color w:val="1F1F1F"/>
          <w:sz w:val="24"/>
          <w:szCs w:val="24"/>
        </w:rPr>
        <w:t>, Javanshir Zeynalov </w:t>
      </w:r>
      <w:r w:rsidRPr="00C25174">
        <w:rPr>
          <w:rFonts w:ascii="Arial" w:eastAsia="Times New Roman" w:hAnsi="Arial" w:cs="Arial"/>
          <w:color w:val="1F1F1F"/>
          <w:sz w:val="18"/>
          <w:szCs w:val="18"/>
          <w:vertAlign w:val="superscript"/>
        </w:rPr>
        <w:t>c</w:t>
      </w:r>
      <w:r w:rsidRPr="00C25174">
        <w:rPr>
          <w:rFonts w:ascii="Arial" w:eastAsia="Times New Roman" w:hAnsi="Arial" w:cs="Arial"/>
          <w:color w:val="1F1F1F"/>
          <w:sz w:val="24"/>
          <w:szCs w:val="24"/>
        </w:rPr>
        <w:t>, Huseyn Gasimov </w:t>
      </w:r>
      <w:r w:rsidRPr="00C25174">
        <w:rPr>
          <w:rFonts w:ascii="Arial" w:eastAsia="Times New Roman" w:hAnsi="Arial" w:cs="Arial"/>
          <w:color w:val="1F1F1F"/>
          <w:sz w:val="18"/>
          <w:szCs w:val="18"/>
          <w:vertAlign w:val="superscript"/>
        </w:rPr>
        <w:t>c</w:t>
      </w:r>
      <w:r w:rsidRPr="00C25174">
        <w:rPr>
          <w:rFonts w:ascii="Arial" w:eastAsia="Times New Roman" w:hAnsi="Arial" w:cs="Arial"/>
          <w:color w:val="1F1F1F"/>
          <w:sz w:val="24"/>
          <w:szCs w:val="24"/>
        </w:rPr>
        <w:t>, Nurettin Pacal </w:t>
      </w:r>
    </w:p>
    <w:p w:rsidR="00C25174" w:rsidRDefault="00C25174" w:rsidP="00C25174">
      <w:pPr>
        <w:jc w:val="both"/>
        <w:rPr>
          <w:rFonts w:ascii="Times New Roman" w:hAnsi="Times New Roman" w:cs="Times New Roman"/>
          <w:sz w:val="32"/>
          <w:szCs w:val="32"/>
        </w:rPr>
      </w:pPr>
      <w:r>
        <w:rPr>
          <w:rFonts w:ascii="Times New Roman" w:hAnsi="Times New Roman" w:cs="Times New Roman"/>
          <w:sz w:val="32"/>
          <w:szCs w:val="32"/>
        </w:rPr>
        <w:t xml:space="preserve">                   </w:t>
      </w:r>
    </w:p>
    <w:p w:rsidR="00C25174" w:rsidRDefault="00C25174" w:rsidP="00C25174">
      <w:pPr>
        <w:jc w:val="both"/>
        <w:rPr>
          <w:rFonts w:ascii="Times New Roman" w:hAnsi="Times New Roman" w:cs="Times New Roman"/>
          <w:sz w:val="32"/>
          <w:szCs w:val="32"/>
        </w:rPr>
      </w:pPr>
    </w:p>
    <w:p w:rsidR="00C25174" w:rsidRPr="00C25174" w:rsidRDefault="00672798" w:rsidP="00C25174">
      <w:pPr>
        <w:jc w:val="both"/>
        <w:rPr>
          <w:rFonts w:ascii="Times New Roman" w:hAnsi="Times New Roman" w:cs="Times New Roman"/>
          <w:sz w:val="32"/>
          <w:szCs w:val="32"/>
        </w:rPr>
      </w:pPr>
      <w:r>
        <w:rPr>
          <w:rFonts w:ascii="Times New Roman" w:hAnsi="Times New Roman" w:cs="Times New Roman"/>
          <w:sz w:val="32"/>
          <w:szCs w:val="32"/>
        </w:rPr>
        <w:t xml:space="preserve"> </w:t>
      </w:r>
      <w:r w:rsidR="00C25174" w:rsidRPr="00C25174">
        <w:rPr>
          <w:rFonts w:ascii="Times New Roman" w:hAnsi="Times New Roman" w:cs="Times New Roman"/>
          <w:sz w:val="32"/>
          <w:szCs w:val="32"/>
        </w:rPr>
        <w:t>Abstract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Skin cancer is a serious global health issue where early detection is crucial for effective treatment and improved patient outcomes. However, accurate diagnosis is challenging due to the variety of subtypes and imaging complexities. This study introduces an innovative deep learning model based on the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architecture, optimized specifically for skin cancer. The Proposed Model features a hybrid design that replaces traditional self-attention methods with novel focal self-attention mechanisms, enhancing its ability to identify critical regions, reduce noise, and extract features more effectively, ultimately boosting diagnostic accuracy. To evaluate the model’s generalization capabilities, it was tested on two benchmark datasets: ISIC 2019, which includes a diverse set of dermatological images across eight skin cancer classes, and HAM10000, widely used in dermatological research. The model achieved outstanding results, including an accuracy of 0.9254, precision of 0.9041, recall of 0.8768, and an F1-score of 0.8886 on ISIC 2019, and an accuracy of 0.9501, precision of 0.9470, recall of 0.9211, and an F1-score of 0.9334 on HAM10000. The Proposed Model surpasses existing methods in the field, outperforming ten advanced CNN models and twenty state-of-the-art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models under the same training and evaluation conditions. With a lightweight design of just 35.01 million parameters, it is optimized for real-time and mobile applications, making it highly practical for clinical use. Its reliable performance ensures accurate diagnoses, which are </w:t>
      </w:r>
      <w:r w:rsidRPr="00C25174">
        <w:rPr>
          <w:rFonts w:ascii="Times New Roman" w:hAnsi="Times New Roman" w:cs="Times New Roman"/>
          <w:sz w:val="32"/>
          <w:szCs w:val="32"/>
        </w:rPr>
        <w:lastRenderedPageBreak/>
        <w:t>essential for early intervention and treatment, addressing a critical need in modern healthcare.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Previous article in issue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Next article in issue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Keywords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Medical image </w:t>
      </w:r>
      <w:proofErr w:type="spellStart"/>
      <w:r w:rsidRPr="00C25174">
        <w:rPr>
          <w:rFonts w:ascii="Times New Roman" w:hAnsi="Times New Roman" w:cs="Times New Roman"/>
          <w:sz w:val="32"/>
          <w:szCs w:val="32"/>
        </w:rPr>
        <w:t>analysisSkin</w:t>
      </w:r>
      <w:proofErr w:type="spellEnd"/>
      <w:r w:rsidRPr="00C25174">
        <w:rPr>
          <w:rFonts w:ascii="Times New Roman" w:hAnsi="Times New Roman" w:cs="Times New Roman"/>
          <w:sz w:val="32"/>
          <w:szCs w:val="32"/>
        </w:rPr>
        <w:t xml:space="preserve"> cancer </w:t>
      </w:r>
      <w:proofErr w:type="spellStart"/>
      <w:r w:rsidRPr="00C25174">
        <w:rPr>
          <w:rFonts w:ascii="Times New Roman" w:hAnsi="Times New Roman" w:cs="Times New Roman"/>
          <w:sz w:val="32"/>
          <w:szCs w:val="32"/>
        </w:rPr>
        <w:t>detectionMetaFormersVision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transformerFocal</w:t>
      </w:r>
      <w:proofErr w:type="spellEnd"/>
      <w:r w:rsidRPr="00C25174">
        <w:rPr>
          <w:rFonts w:ascii="Times New Roman" w:hAnsi="Times New Roman" w:cs="Times New Roman"/>
          <w:sz w:val="32"/>
          <w:szCs w:val="32"/>
        </w:rPr>
        <w:t xml:space="preserve"> self-attention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 Introduction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skin is the largest organ in the body that interacts with the environment outside and performs many functions [1]. The skin serves as the body’s primary defense system, shielding internal organs from physical injuries, harmful microorganisms such as bacteria and viruses, and the damaging effects of ultra-</w:t>
      </w:r>
      <w:proofErr w:type="spellStart"/>
      <w:r w:rsidRPr="00C25174">
        <w:rPr>
          <w:rFonts w:ascii="Times New Roman" w:hAnsi="Times New Roman" w:cs="Times New Roman"/>
          <w:sz w:val="32"/>
          <w:szCs w:val="32"/>
        </w:rPr>
        <w:t>Violette</w:t>
      </w:r>
      <w:proofErr w:type="spellEnd"/>
      <w:r w:rsidRPr="00C25174">
        <w:rPr>
          <w:rFonts w:ascii="Times New Roman" w:hAnsi="Times New Roman" w:cs="Times New Roman"/>
          <w:sz w:val="32"/>
          <w:szCs w:val="32"/>
        </w:rPr>
        <w:t xml:space="preserve"> radiation [2]. Beyond its protective functions, the skin plays a critical role in maintaining homeostasis by preventing water loss, regulating body temperature, and facilitating the storage and synthesis of vitamin D [2], [3]. Structurally, the skin comprises three distinct layers: the epidermis, dermis, and </w:t>
      </w:r>
      <w:proofErr w:type="spellStart"/>
      <w:r w:rsidRPr="00C25174">
        <w:rPr>
          <w:rFonts w:ascii="Times New Roman" w:hAnsi="Times New Roman" w:cs="Times New Roman"/>
          <w:sz w:val="32"/>
          <w:szCs w:val="32"/>
        </w:rPr>
        <w:t>subcutis</w:t>
      </w:r>
      <w:proofErr w:type="spellEnd"/>
      <w:r w:rsidRPr="00C25174">
        <w:rPr>
          <w:rFonts w:ascii="Times New Roman" w:hAnsi="Times New Roman" w:cs="Times New Roman"/>
          <w:sz w:val="32"/>
          <w:szCs w:val="32"/>
        </w:rPr>
        <w:t>, each contributing to its complex functionality. However, disruptions in cellular processes, such as mutations leading to abnormal DNA coding, can result in uncontrolled cell proliferation and the development of skin cancer [4]. This malignancy underscores the importance of understanding the factors contributing to skin health and disease [5].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Skin cancer refers to the abnormal proliferation of the skin cells [3], [4]. Although sun exposure is the leading cause of skin cancer, other factors that including genetic disposition, skin type, and environmental factors may be attributed to skin cancer [6]. An estimated 2,001,140 new cases of cancer are expected to occur in the United States in 2024, with 611,720 deaths from the disease predicted to occur. In contrast, an estimated </w:t>
      </w:r>
      <w:r w:rsidRPr="00C25174">
        <w:rPr>
          <w:rFonts w:ascii="Times New Roman" w:hAnsi="Times New Roman" w:cs="Times New Roman"/>
          <w:sz w:val="32"/>
          <w:szCs w:val="32"/>
        </w:rPr>
        <w:lastRenderedPageBreak/>
        <w:t>108,270 cases of skin cancer are also expected to happen in the US that year, with the estimated number of cases causing fatalities at 13,120 [7]. All these numbers bring to light a tremendous public health concern about skin cancer and the importance of early detection and treatment.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 physical examination of the skin diagnoses skin cancers, and if there are any doubtful areas, a biopsy can be performed [8]. In identifying and classifying skin lesions, imaging the skin for skin cancer plays a crucial role. The images have a lot of features and patterns, all of which are used in the analysis to differentiate between cancerous and non-cancerous lesions. Skin cancer treatment is done early in the same way treatment is given in other types of cancers. Early detection of cancer helps to detect the disease at earlier stages and start treatment [9], [10]. Artificial intelligence and deep learning techniques have been employed in the early cancer diagnosis due to their capability to process large datasets and identify complex patterns [11]. These are applied in various areas, including defense, agriculture, natural language processing, and large language models, among others, which include early diagnostics of cancers [12].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When it comes to the artificial intelligence and deep learning techniques employed in the early cancer diagnosis, convolutional neural networks (CNNs) are the most widely applied deep learning technique for medical image processing and early cancer diagnosis [13]. Capabilities in image data processing and analysis have been noted with CNNs [14]. In medical diagnosis, such a model can be trained to detect cancerous tissues, cells, or lesions. For instance, it could be applied to detecting abnormalities on MRI or CT scans or classifying cancer cells from a histopathology image. The use of CNNs has excellent potential for tasks in the diagnosis of skin cancer, which includes the classification of skin lesions and the detection of cancerous lesions. Furthermore, the next generation of deep learning models, such as the Vision Transformer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has also presented great potential in diagnosing cancer in medicine [15]. The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model proposes </w:t>
      </w:r>
      <w:r w:rsidRPr="00C25174">
        <w:rPr>
          <w:rFonts w:ascii="Times New Roman" w:hAnsi="Times New Roman" w:cs="Times New Roman"/>
          <w:sz w:val="32"/>
          <w:szCs w:val="32"/>
        </w:rPr>
        <w:lastRenderedPageBreak/>
        <w:t xml:space="preserve">something entirely different from traditional CNN-based methods for feature extraction from image data. These models can manage large-scale image data, identify complex patterns, and, to an increasing extent, be used on issues in medical imaging, such as skin cancer detection. In most cases, however, CNNs can afford better performance than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The earlier the deep learning technologies are used, the more effectively the presence of cancerous lesions can be detected in the case of skin cancers, which leads to more effective processes for the treatment [16].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There have been many surveys and review studies to analyze the application of deep learning algorithms in diagnosing skin cancer and the impact that deep learning makes in this area. </w:t>
      </w:r>
      <w:proofErr w:type="spellStart"/>
      <w:r w:rsidRPr="00C25174">
        <w:rPr>
          <w:rFonts w:ascii="Times New Roman" w:hAnsi="Times New Roman" w:cs="Times New Roman"/>
          <w:sz w:val="32"/>
          <w:szCs w:val="32"/>
        </w:rPr>
        <w:t>Mazhar</w:t>
      </w:r>
      <w:proofErr w:type="spellEnd"/>
      <w:r w:rsidRPr="00C25174">
        <w:rPr>
          <w:rFonts w:ascii="Times New Roman" w:hAnsi="Times New Roman" w:cs="Times New Roman"/>
          <w:sz w:val="32"/>
          <w:szCs w:val="32"/>
        </w:rPr>
        <w:t xml:space="preserve"> et al. [17] presented a review that methods based on different kinds of CNNs-based algorithms that the authors of this work discussed for the detection and classification of skin cancer are, in most cases, noninvasive ones and include such standard stages as pre-processing, picture segmentation, feature extraction, and classification. Their paper mostly centered on ANNs, CNNs, KNNs, and RBFNs for lesion image classification. All these algorithms have their own advantages and disadvantages, with CNNs surpassing the rest of the categories by a considerable margin because these network models represent an abridged form of computer vision. </w:t>
      </w:r>
      <w:proofErr w:type="spellStart"/>
      <w:r w:rsidRPr="00C25174">
        <w:rPr>
          <w:rFonts w:ascii="Times New Roman" w:hAnsi="Times New Roman" w:cs="Times New Roman"/>
          <w:sz w:val="32"/>
          <w:szCs w:val="32"/>
        </w:rPr>
        <w:t>Mirikharaji</w:t>
      </w:r>
      <w:proofErr w:type="spellEnd"/>
      <w:r w:rsidRPr="00C25174">
        <w:rPr>
          <w:rFonts w:ascii="Times New Roman" w:hAnsi="Times New Roman" w:cs="Times New Roman"/>
          <w:sz w:val="32"/>
          <w:szCs w:val="32"/>
        </w:rPr>
        <w:t xml:space="preserve"> et al. [18] conducted a study using 177 published research articles about deep learning-based skin lesion segmentation to enhance the automated diagnosis of skin cancers. Their review included data input, model design and evaluation aspects, trends discussion, and addressing limitations to allow comparisons. Shah et al. [19] have achieved early skin cancer detection based on different datasets and hybrid models of deep learning techniques. They highlighted an automated skin lesion recognition system to achieve better diagnosis efficiency and discussed its potential application in developing more efficient and accurate systems for detecting skin cancer. Bhatt et al. [19] compared several machine learning algorithms in classifying skin cancers and identified SVM, KNNs, and CNNs as the most yielding ones. They indicated that deep </w:t>
      </w:r>
      <w:r w:rsidRPr="00C25174">
        <w:rPr>
          <w:rFonts w:ascii="Times New Roman" w:hAnsi="Times New Roman" w:cs="Times New Roman"/>
          <w:sz w:val="32"/>
          <w:szCs w:val="32"/>
        </w:rPr>
        <w:lastRenderedPageBreak/>
        <w:t xml:space="preserve">learning techniques are superior to earlier versions of the methods and put heavy stress on the sharing of technical details for results to be replicable. </w:t>
      </w:r>
      <w:proofErr w:type="spellStart"/>
      <w:r w:rsidRPr="00C25174">
        <w:rPr>
          <w:rFonts w:ascii="Times New Roman" w:hAnsi="Times New Roman" w:cs="Times New Roman"/>
          <w:sz w:val="32"/>
          <w:szCs w:val="32"/>
        </w:rPr>
        <w:t>Melarkode</w:t>
      </w:r>
      <w:proofErr w:type="spellEnd"/>
      <w:r w:rsidRPr="00C25174">
        <w:rPr>
          <w:rFonts w:ascii="Times New Roman" w:hAnsi="Times New Roman" w:cs="Times New Roman"/>
          <w:sz w:val="32"/>
          <w:szCs w:val="32"/>
        </w:rPr>
        <w:t xml:space="preserve"> et al. [20] proposed research toward providing comprehensive insight for the diagnosis of skin cancer. Zafar et al. [21] provided a systematic review of methods and approaches taken for the analysis of skin lesions, with an increased focus on the challenges of the complex features and the desire to identify the hurdles that will further assist research in the detection of skin cancer.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Consequently, in the current body of research that has been done on the application of deep learning and machine learning techniques in diagnosing skin cancer, much information has been obtained on which algorithms; ANNs, CNNs, and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work effectively. Most importantly, CNNs are very promising in achieving high accuracy and effectiveness in the early identification and categorization of skin lesions. However, these investigations have also highlighted the importance of dealing with challenges such as dataset variability, model complexity, and the implementation of automated systems that will help streamline the diagnostic process. Conquering these hurdles and pushing the envelope of research on this subject would bring an inch closer to the technology-driven battle against skin cancer, leading to better patient outcomes and healthcare practice. It has also been emphasized, within the literature, that there is very effective early detection of skin cancer with deep learning. This study attempts to overcome challenges like dataset variability and limitation, low performance due to data scarcity, model complexity, and implementation as an automated system.</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contributions of our proposed model to the literature on skin cancer diagnosis are briefly summarized as follows: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Proposed Model integrates focal self-attention, significantly enhancing its ability to concentrate on relevant regions within dermatological images. This approach reduces noise and improves feature </w:t>
      </w:r>
      <w:r w:rsidRPr="00C25174">
        <w:rPr>
          <w:rFonts w:ascii="Times New Roman" w:hAnsi="Times New Roman" w:cs="Times New Roman"/>
          <w:sz w:val="32"/>
          <w:szCs w:val="32"/>
        </w:rPr>
        <w:lastRenderedPageBreak/>
        <w:t>extraction, leading to superior performance metrics across all compared to traditional self-attention mechanisms.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By scaling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the Proposed Model achieves a balanced trade-off between parameter count and performance. This careful optimization results in a robust model with 35.01 million parameters, demonstrating exceptional generalization capabilities and high diagnostic accuracy in the autonomous detection of skin cancer.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study conducts a thorough evaluation of 30 deep learning models, including 10 leading-edge CNNs and 20 state-of-the-art Vision Transformers, on the ISIC 2019 and HAM10000 datasets. This extensive comparative analysis provides a detailed understanding of each model's effectiveness, highlighting the strengths and limitations of both traditional CNNs and modern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xml:space="preserve"> architectures.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proposed model establishes a new state-of-the-art benchmark for autonomous skin cancer diagnosis, achieving impressive metrics on the ISIC 2019 dataset (accuracy: 0.9254, precision: 0.9041, recall: 0.8768, F1-score: 0.8886) and the HAM10000 dataset (accuracy: 0.9501, precision: 0.9470, recall: 0.9211, F1-score: 0.9334). These results advance research in dermatological image analysis and related medical fields.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manuscript has been structured to enhance readability and comprehension. The second section provides an in-depth discussion of the literature related to deep learning and skin cancer, establishing the context for the study. The third section offers a detailed description of the proposed model and an overview of the datasets, ISIC 2019 and HAM10000. The fourth section presents a comprehensive comparison </w:t>
      </w:r>
      <w:r w:rsidRPr="00C25174">
        <w:rPr>
          <w:rFonts w:ascii="Times New Roman" w:hAnsi="Times New Roman" w:cs="Times New Roman"/>
          <w:sz w:val="32"/>
          <w:szCs w:val="32"/>
        </w:rPr>
        <w:lastRenderedPageBreak/>
        <w:t xml:space="preserve">and discussion of the results obtained by the proposed model and state-of-the-art CNN-based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on the ISIC 2019 and HAM10000 datasets, highlighting experimental findings. Finally, the last section concludes the study by summarizing the key findings and their implications.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 Related Works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Recently, there has been increased research into deep-learning techniques for skin cancer detection. Most of the studies have focused on the application of different methodologies and algorithms to enhance the efficiency and accuracy of the process of diagnosing skin cancer. For example, </w:t>
      </w:r>
      <w:proofErr w:type="spellStart"/>
      <w:r w:rsidRPr="00C25174">
        <w:rPr>
          <w:rFonts w:ascii="Times New Roman" w:hAnsi="Times New Roman" w:cs="Times New Roman"/>
          <w:sz w:val="32"/>
          <w:szCs w:val="32"/>
        </w:rPr>
        <w:t>Mazhar</w:t>
      </w:r>
      <w:proofErr w:type="spellEnd"/>
      <w:r w:rsidRPr="00C25174">
        <w:rPr>
          <w:rFonts w:ascii="Times New Roman" w:hAnsi="Times New Roman" w:cs="Times New Roman"/>
          <w:sz w:val="32"/>
          <w:szCs w:val="32"/>
        </w:rPr>
        <w:t xml:space="preserve"> et al. [17] presented a systematic review that compares different deep learning algorithms. </w:t>
      </w:r>
      <w:proofErr w:type="spellStart"/>
      <w:r w:rsidRPr="00C25174">
        <w:rPr>
          <w:rFonts w:ascii="Times New Roman" w:hAnsi="Times New Roman" w:cs="Times New Roman"/>
          <w:sz w:val="32"/>
          <w:szCs w:val="32"/>
        </w:rPr>
        <w:t>Mirikharaji</w:t>
      </w:r>
      <w:proofErr w:type="spellEnd"/>
      <w:r w:rsidRPr="00C25174">
        <w:rPr>
          <w:rFonts w:ascii="Times New Roman" w:hAnsi="Times New Roman" w:cs="Times New Roman"/>
          <w:sz w:val="32"/>
          <w:szCs w:val="32"/>
        </w:rPr>
        <w:t xml:space="preserve"> et al. [18] performed a very detailed analysis of articles on deep learning-based segmentation of skin lesions, discussing characteristics of datasets, model design, and aspects of evaluation. In another research work, Shah et al. [22] have shown how in-depth learning models can detect the presence of skin cancer at an early stage, again reiterating the importance of such automatic systems for lesion recognition [23].</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Attallah</w:t>
      </w:r>
      <w:proofErr w:type="spellEnd"/>
      <w:r w:rsidRPr="00C25174">
        <w:rPr>
          <w:rFonts w:ascii="Times New Roman" w:hAnsi="Times New Roman" w:cs="Times New Roman"/>
          <w:sz w:val="32"/>
          <w:szCs w:val="32"/>
        </w:rPr>
        <w:t xml:space="preserve"> presented an advanced and explainable artificial intelligence-based CAD system called “Skin-CAD” which is used for the classification of </w:t>
      </w:r>
      <w:proofErr w:type="spellStart"/>
      <w:r w:rsidRPr="00C25174">
        <w:rPr>
          <w:rFonts w:ascii="Times New Roman" w:hAnsi="Times New Roman" w:cs="Times New Roman"/>
          <w:sz w:val="32"/>
          <w:szCs w:val="32"/>
        </w:rPr>
        <w:t>dermatoscopic</w:t>
      </w:r>
      <w:proofErr w:type="spellEnd"/>
      <w:r w:rsidRPr="00C25174">
        <w:rPr>
          <w:rFonts w:ascii="Times New Roman" w:hAnsi="Times New Roman" w:cs="Times New Roman"/>
          <w:sz w:val="32"/>
          <w:szCs w:val="32"/>
        </w:rPr>
        <w:t xml:space="preserve"> images of skin cancer. The proposed model accurately classifies photographs into two general classes as benign or malignant and seven subclasses of skin cancer. The maximum accuracy achieved using Skin-CAD was 97.2 % and 96.5 % for Skin Cancer: Malignant vs Benign and HAM10000 datasets respectively [24]. </w:t>
      </w:r>
      <w:proofErr w:type="spellStart"/>
      <w:r w:rsidRPr="00C25174">
        <w:rPr>
          <w:rFonts w:ascii="Times New Roman" w:hAnsi="Times New Roman" w:cs="Times New Roman"/>
          <w:sz w:val="32"/>
          <w:szCs w:val="32"/>
        </w:rPr>
        <w:t>Houssein</w:t>
      </w:r>
      <w:proofErr w:type="spellEnd"/>
      <w:r w:rsidRPr="00C25174">
        <w:rPr>
          <w:rFonts w:ascii="Times New Roman" w:hAnsi="Times New Roman" w:cs="Times New Roman"/>
          <w:sz w:val="32"/>
          <w:szCs w:val="32"/>
        </w:rPr>
        <w:t xml:space="preserve"> et al. [25] proposed a new deep convolutional neural network (DCNN) approach to classify skin cancer lesions. The proposed DCNN model was evaluated using two imbalanced datasets, HAM10000 and ISIC-2019. The DCNN model was compared with other transfer learning models including VGG16, VGG19, DenseNet121, DenseNet201 and MobileNetV2, and its performance was evaluated in terms of accuracy, recall, sensitivity, F1 score, specificity, </w:t>
      </w:r>
      <w:r w:rsidRPr="00C25174">
        <w:rPr>
          <w:rFonts w:ascii="Times New Roman" w:hAnsi="Times New Roman" w:cs="Times New Roman"/>
          <w:sz w:val="32"/>
          <w:szCs w:val="32"/>
        </w:rPr>
        <w:lastRenderedPageBreak/>
        <w:t xml:space="preserve">and AUC. The accuracy with the proposed DCNN model reached 98.5 % and 97.1 %. </w:t>
      </w:r>
      <w:proofErr w:type="spellStart"/>
      <w:r w:rsidRPr="00C25174">
        <w:rPr>
          <w:rFonts w:ascii="Times New Roman" w:hAnsi="Times New Roman" w:cs="Times New Roman"/>
          <w:sz w:val="32"/>
          <w:szCs w:val="32"/>
        </w:rPr>
        <w:t>Goceri</w:t>
      </w:r>
      <w:proofErr w:type="spellEnd"/>
      <w:r w:rsidRPr="00C25174">
        <w:rPr>
          <w:rFonts w:ascii="Times New Roman" w:hAnsi="Times New Roman" w:cs="Times New Roman"/>
          <w:sz w:val="32"/>
          <w:szCs w:val="32"/>
        </w:rPr>
        <w:t xml:space="preserve"> [26] presented the design of a neural network—a novel with adjustable properties and a convolutional capsule layer. The layers use learnable biases to encode spatial relationships between capsule vectors, allowing the network to keep vector orientations and learn the spatial relations. The study offers the main contributions of suggesting this novel network, its use in multi-class skin cancer classification and comparing it with other capsule networks on seven types of skin cancers.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xml:space="preserve"> et al. [11] designed improvements to the </w:t>
      </w: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 xml:space="preserve"> Transformer which provided enhanced model accuracy, speed in training, and improved parameter efficiency. The ISIC 2019 skin dataset was used for testing the proposed model and compared with state-of-the-art CNNs and vision transformer models. </w:t>
      </w:r>
      <w:proofErr w:type="spellStart"/>
      <w:r w:rsidRPr="00C25174">
        <w:rPr>
          <w:rFonts w:ascii="Times New Roman" w:hAnsi="Times New Roman" w:cs="Times New Roman"/>
          <w:sz w:val="32"/>
          <w:szCs w:val="32"/>
        </w:rPr>
        <w:t>Akilandasowmya</w:t>
      </w:r>
      <w:proofErr w:type="spellEnd"/>
      <w:r w:rsidRPr="00C25174">
        <w:rPr>
          <w:rFonts w:ascii="Times New Roman" w:hAnsi="Times New Roman" w:cs="Times New Roman"/>
          <w:sz w:val="32"/>
          <w:szCs w:val="32"/>
        </w:rPr>
        <w:t xml:space="preserve"> et al. [27] presented a deep hidden features and ensemble classifier-based method for detecting skin cancer, addressing issues related to real-time data streaming and associated dimensionality. Herein, ResNet50 was hybridized with sand cat swarm optimization and an improved harmony search technique. Their method outperforms state-of-the-art classifiers on benchmark datasets and shows promise for early skin cancer diagnosis.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Chen et al. [28] proposed </w:t>
      </w:r>
      <w:proofErr w:type="spellStart"/>
      <w:r w:rsidRPr="00C25174">
        <w:rPr>
          <w:rFonts w:ascii="Times New Roman" w:hAnsi="Times New Roman" w:cs="Times New Roman"/>
          <w:sz w:val="32"/>
          <w:szCs w:val="32"/>
        </w:rPr>
        <w:t>MDFNet</w:t>
      </w:r>
      <w:proofErr w:type="spellEnd"/>
      <w:r w:rsidRPr="00C25174">
        <w:rPr>
          <w:rFonts w:ascii="Times New Roman" w:hAnsi="Times New Roman" w:cs="Times New Roman"/>
          <w:sz w:val="32"/>
          <w:szCs w:val="32"/>
        </w:rPr>
        <w:t xml:space="preserve">, a clinical model intending to fuse data from skin images with clinical knowledge to enhance the diagnosis. Testing shows an accuracy of 80.42 % for </w:t>
      </w:r>
      <w:proofErr w:type="spellStart"/>
      <w:r w:rsidRPr="00C25174">
        <w:rPr>
          <w:rFonts w:ascii="Times New Roman" w:hAnsi="Times New Roman" w:cs="Times New Roman"/>
          <w:sz w:val="32"/>
          <w:szCs w:val="32"/>
        </w:rPr>
        <w:t>MDFNet</w:t>
      </w:r>
      <w:proofErr w:type="spellEnd"/>
      <w:r w:rsidRPr="00C25174">
        <w:rPr>
          <w:rFonts w:ascii="Times New Roman" w:hAnsi="Times New Roman" w:cs="Times New Roman"/>
          <w:sz w:val="32"/>
          <w:szCs w:val="32"/>
        </w:rPr>
        <w:t xml:space="preserve">, which is a 9 % improvement over using only medical images. This underscores the distinct fusion capabilities of </w:t>
      </w:r>
      <w:proofErr w:type="spellStart"/>
      <w:r w:rsidRPr="00C25174">
        <w:rPr>
          <w:rFonts w:ascii="Times New Roman" w:hAnsi="Times New Roman" w:cs="Times New Roman"/>
          <w:sz w:val="32"/>
          <w:szCs w:val="32"/>
        </w:rPr>
        <w:t>MDFNet</w:t>
      </w:r>
      <w:proofErr w:type="spellEnd"/>
      <w:r w:rsidRPr="00C25174">
        <w:rPr>
          <w:rFonts w:ascii="Times New Roman" w:hAnsi="Times New Roman" w:cs="Times New Roman"/>
          <w:sz w:val="32"/>
          <w:szCs w:val="32"/>
        </w:rPr>
        <w:t xml:space="preserve">, suggesting it may be helpful in diagnosing melanoma, reinforcing decision-making, and refining clinical effectiveness. They also indicate that their data fusion technique may be applied to other illnesses for value in intelligent diagnostic strategies. </w:t>
      </w:r>
      <w:proofErr w:type="spellStart"/>
      <w:r w:rsidRPr="00C25174">
        <w:rPr>
          <w:rFonts w:ascii="Times New Roman" w:hAnsi="Times New Roman" w:cs="Times New Roman"/>
          <w:sz w:val="32"/>
          <w:szCs w:val="32"/>
        </w:rPr>
        <w:t>Teodoro</w:t>
      </w:r>
      <w:proofErr w:type="spellEnd"/>
      <w:r w:rsidRPr="00C25174">
        <w:rPr>
          <w:rFonts w:ascii="Times New Roman" w:hAnsi="Times New Roman" w:cs="Times New Roman"/>
          <w:sz w:val="32"/>
          <w:szCs w:val="32"/>
        </w:rPr>
        <w:t xml:space="preserve"> et al. [29] presented </w:t>
      </w:r>
      <w:proofErr w:type="spellStart"/>
      <w:r w:rsidRPr="00C25174">
        <w:rPr>
          <w:rFonts w:ascii="Times New Roman" w:hAnsi="Times New Roman" w:cs="Times New Roman"/>
          <w:sz w:val="32"/>
          <w:szCs w:val="32"/>
        </w:rPr>
        <w:t>EfficientAttentionNet</w:t>
      </w:r>
      <w:proofErr w:type="spellEnd"/>
      <w:r w:rsidRPr="00C25174">
        <w:rPr>
          <w:rFonts w:ascii="Times New Roman" w:hAnsi="Times New Roman" w:cs="Times New Roman"/>
          <w:sz w:val="32"/>
          <w:szCs w:val="32"/>
        </w:rPr>
        <w:t xml:space="preserve">, a CNN structure utilized to identify skin lesions, such as melanoma and non-melanoma, from their early stages. This method involves image preprocessing to remove hair, balancing the sample classes using generative adversarial network (GAN), generating masks with a U-Net model. This model </w:t>
      </w:r>
      <w:r w:rsidRPr="00C25174">
        <w:rPr>
          <w:rFonts w:ascii="Times New Roman" w:hAnsi="Times New Roman" w:cs="Times New Roman"/>
          <w:sz w:val="32"/>
          <w:szCs w:val="32"/>
        </w:rPr>
        <w:lastRenderedPageBreak/>
        <w:t xml:space="preserve">showed solid results and provided a baseline for upcoming studies in skin lesion classification. </w:t>
      </w:r>
      <w:proofErr w:type="spellStart"/>
      <w:r w:rsidRPr="00C25174">
        <w:rPr>
          <w:rFonts w:ascii="Times New Roman" w:hAnsi="Times New Roman" w:cs="Times New Roman"/>
          <w:sz w:val="32"/>
          <w:szCs w:val="32"/>
        </w:rPr>
        <w:t>Sethanan</w:t>
      </w:r>
      <w:proofErr w:type="spellEnd"/>
      <w:r w:rsidRPr="00C25174">
        <w:rPr>
          <w:rFonts w:ascii="Times New Roman" w:hAnsi="Times New Roman" w:cs="Times New Roman"/>
          <w:sz w:val="32"/>
          <w:szCs w:val="32"/>
        </w:rPr>
        <w:t xml:space="preserve"> et al. [30] published their research in designing an accurate system for skin cancer classification using image segmentation with CNNs. Their system classified different types of skin cancer effectively at a remarkable rate of over 99.4 %, validated using feedback from medical experts. The system scored 96.85 % on usability, denoting a very high level of user satisfaction. A new methodology has been created by </w:t>
      </w:r>
      <w:proofErr w:type="spellStart"/>
      <w:r w:rsidRPr="00C25174">
        <w:rPr>
          <w:rFonts w:ascii="Times New Roman" w:hAnsi="Times New Roman" w:cs="Times New Roman"/>
          <w:sz w:val="32"/>
          <w:szCs w:val="32"/>
        </w:rPr>
        <w:t>Tembhurne</w:t>
      </w:r>
      <w:proofErr w:type="spellEnd"/>
      <w:r w:rsidRPr="00C25174">
        <w:rPr>
          <w:rFonts w:ascii="Times New Roman" w:hAnsi="Times New Roman" w:cs="Times New Roman"/>
          <w:sz w:val="32"/>
          <w:szCs w:val="32"/>
        </w:rPr>
        <w:t xml:space="preserve"> et al. [31], in which deep learning has been integrated. This approach exploited advanced neural networks in feature extraction processes, along with conventional mechanisms. The results indicated a high accuracy rate of 93 %, where recall rates reached 99.7 % for benign cases and 86 % for malignant cases. Hybrid deep architectures in skin cancer detection have been explored by </w:t>
      </w:r>
      <w:proofErr w:type="spellStart"/>
      <w:r w:rsidRPr="00C25174">
        <w:rPr>
          <w:rFonts w:ascii="Times New Roman" w:hAnsi="Times New Roman" w:cs="Times New Roman"/>
          <w:sz w:val="32"/>
          <w:szCs w:val="32"/>
        </w:rPr>
        <w:t>Diwan</w:t>
      </w:r>
      <w:proofErr w:type="spellEnd"/>
      <w:r w:rsidRPr="00C25174">
        <w:rPr>
          <w:rFonts w:ascii="Times New Roman" w:hAnsi="Times New Roman" w:cs="Times New Roman"/>
          <w:sz w:val="32"/>
          <w:szCs w:val="32"/>
        </w:rPr>
        <w:t xml:space="preserve"> et al. [32] for CNNs. The proposed design, inspired by the pre-trained model and three main principles, employing multiple, smaller convolutional filters, including skip connections to address the vanishing gradient issue, and cyclic learning rate annealing sets an up-to-date new benchmark on the HAM10000 dataset. Gilani et al. [16] implemented advanced DNN using surrogate gradient descent in classifying 3670 images of melanoma and 3323 non-melanomas from the ISIC 2019 dataset. The proposed spiking VGG-13 model was able to classify the images with an accuracy of 89.57 % and an F1 score of 90.07 %, outperforming even the full-size VGG-13 and </w:t>
      </w:r>
      <w:proofErr w:type="spellStart"/>
      <w:r w:rsidRPr="00C25174">
        <w:rPr>
          <w:rFonts w:ascii="Times New Roman" w:hAnsi="Times New Roman" w:cs="Times New Roman"/>
          <w:sz w:val="32"/>
          <w:szCs w:val="32"/>
        </w:rPr>
        <w:t>AlexNet</w:t>
      </w:r>
      <w:proofErr w:type="spellEnd"/>
      <w:r w:rsidRPr="00C25174">
        <w:rPr>
          <w:rFonts w:ascii="Times New Roman" w:hAnsi="Times New Roman" w:cs="Times New Roman"/>
          <w:sz w:val="32"/>
          <w:szCs w:val="32"/>
        </w:rPr>
        <w:t xml:space="preserve"> with fewer parameters.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Qureshi and </w:t>
      </w:r>
      <w:proofErr w:type="spellStart"/>
      <w:r w:rsidRPr="00C25174">
        <w:rPr>
          <w:rFonts w:ascii="Times New Roman" w:hAnsi="Times New Roman" w:cs="Times New Roman"/>
          <w:sz w:val="32"/>
          <w:szCs w:val="32"/>
        </w:rPr>
        <w:t>Roos</w:t>
      </w:r>
      <w:proofErr w:type="spellEnd"/>
      <w:r w:rsidRPr="00C25174">
        <w:rPr>
          <w:rFonts w:ascii="Times New Roman" w:hAnsi="Times New Roman" w:cs="Times New Roman"/>
          <w:sz w:val="32"/>
          <w:szCs w:val="32"/>
        </w:rPr>
        <w:t xml:space="preserve"> [33] introduced a new architecture for an </w:t>
      </w:r>
      <w:proofErr w:type="spellStart"/>
      <w:r w:rsidRPr="00C25174">
        <w:rPr>
          <w:rFonts w:ascii="Times New Roman" w:hAnsi="Times New Roman" w:cs="Times New Roman"/>
          <w:sz w:val="32"/>
          <w:szCs w:val="32"/>
        </w:rPr>
        <w:t>ensembled</w:t>
      </w:r>
      <w:proofErr w:type="spellEnd"/>
      <w:r w:rsidRPr="00C25174">
        <w:rPr>
          <w:rFonts w:ascii="Times New Roman" w:hAnsi="Times New Roman" w:cs="Times New Roman"/>
          <w:sz w:val="32"/>
          <w:szCs w:val="32"/>
        </w:rPr>
        <w:t xml:space="preserve"> CNN to address some critical challenges related to the working of small and imbalanced datasets. They collectively used the force of models pre-trained on general data together with data-specific CNN models along with metadata to outperform seven benchmark techniques, including recent techniques based on CNNs, on a dataset of </w:t>
      </w:r>
      <w:proofErr w:type="spellStart"/>
      <w:r w:rsidRPr="00C25174">
        <w:rPr>
          <w:rFonts w:ascii="Times New Roman" w:hAnsi="Times New Roman" w:cs="Times New Roman"/>
          <w:sz w:val="32"/>
          <w:szCs w:val="32"/>
        </w:rPr>
        <w:t>dermoscopic</w:t>
      </w:r>
      <w:proofErr w:type="spellEnd"/>
      <w:r w:rsidRPr="00C25174">
        <w:rPr>
          <w:rFonts w:ascii="Times New Roman" w:hAnsi="Times New Roman" w:cs="Times New Roman"/>
          <w:sz w:val="32"/>
          <w:szCs w:val="32"/>
        </w:rPr>
        <w:t xml:space="preserve"> images from 2056 patients across different evaluation metrics. </w:t>
      </w:r>
      <w:proofErr w:type="spellStart"/>
      <w:r w:rsidRPr="00C25174">
        <w:rPr>
          <w:rFonts w:ascii="Times New Roman" w:hAnsi="Times New Roman" w:cs="Times New Roman"/>
          <w:sz w:val="32"/>
          <w:szCs w:val="32"/>
        </w:rPr>
        <w:t>Viknesh</w:t>
      </w:r>
      <w:proofErr w:type="spellEnd"/>
      <w:r w:rsidRPr="00C25174">
        <w:rPr>
          <w:rFonts w:ascii="Times New Roman" w:hAnsi="Times New Roman" w:cs="Times New Roman"/>
          <w:sz w:val="32"/>
          <w:szCs w:val="32"/>
        </w:rPr>
        <w:t xml:space="preserve"> et al. [34] utilized various CNNs, such as </w:t>
      </w:r>
      <w:proofErr w:type="spellStart"/>
      <w:r w:rsidRPr="00C25174">
        <w:rPr>
          <w:rFonts w:ascii="Times New Roman" w:hAnsi="Times New Roman" w:cs="Times New Roman"/>
          <w:sz w:val="32"/>
          <w:szCs w:val="32"/>
        </w:rPr>
        <w:t>AlexNet</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LeNet</w:t>
      </w:r>
      <w:proofErr w:type="spellEnd"/>
      <w:r w:rsidRPr="00C25174">
        <w:rPr>
          <w:rFonts w:ascii="Times New Roman" w:hAnsi="Times New Roman" w:cs="Times New Roman"/>
          <w:sz w:val="32"/>
          <w:szCs w:val="32"/>
        </w:rPr>
        <w:t xml:space="preserve">, and VGG-16, for the analysis of medical images. They integrated the most accurate model into </w:t>
      </w:r>
      <w:r w:rsidRPr="00C25174">
        <w:rPr>
          <w:rFonts w:ascii="Times New Roman" w:hAnsi="Times New Roman" w:cs="Times New Roman"/>
          <w:sz w:val="32"/>
          <w:szCs w:val="32"/>
        </w:rPr>
        <w:lastRenderedPageBreak/>
        <w:t xml:space="preserve">web and mobile applications and investigated the impact of model depth and dataset size on performance. Additionally, they utilized support vector machines with default RBF kernels to classify images into benign, malignant, or normal categories, achieving an accuracy of 86.6 %. The CNNs demonstrated superior performance, achieving a 91 % accuracy rate after 100 epochs. </w:t>
      </w:r>
      <w:proofErr w:type="spellStart"/>
      <w:r w:rsidRPr="00C25174">
        <w:rPr>
          <w:rFonts w:ascii="Times New Roman" w:hAnsi="Times New Roman" w:cs="Times New Roman"/>
          <w:sz w:val="32"/>
          <w:szCs w:val="32"/>
        </w:rPr>
        <w:t>Tabrizchi</w:t>
      </w:r>
      <w:proofErr w:type="spellEnd"/>
      <w:r w:rsidRPr="00C25174">
        <w:rPr>
          <w:rFonts w:ascii="Times New Roman" w:hAnsi="Times New Roman" w:cs="Times New Roman"/>
          <w:sz w:val="32"/>
          <w:szCs w:val="32"/>
        </w:rPr>
        <w:t xml:space="preserve"> et al. [35] used the improved version of the trendy CNN architecture called VGG-16 to train their model. Their proposed method experimentally showed better accuracy. </w:t>
      </w:r>
      <w:proofErr w:type="spellStart"/>
      <w:r w:rsidRPr="00C25174">
        <w:rPr>
          <w:rFonts w:ascii="Times New Roman" w:hAnsi="Times New Roman" w:cs="Times New Roman"/>
          <w:sz w:val="32"/>
          <w:szCs w:val="32"/>
        </w:rPr>
        <w:t>Dahou</w:t>
      </w:r>
      <w:proofErr w:type="spellEnd"/>
      <w:r w:rsidRPr="00C25174">
        <w:rPr>
          <w:rFonts w:ascii="Times New Roman" w:hAnsi="Times New Roman" w:cs="Times New Roman"/>
          <w:sz w:val="32"/>
          <w:szCs w:val="32"/>
        </w:rPr>
        <w:t xml:space="preserve"> et al. [36] proposed a skin cancer detection model that used the MobileNetV3 architecture for extracting relevant features from images and an optimized feature selection model employing the modified Hunger Games Search (HGS) algorithm along with Particle Swarm Optimization (PSO) and Dynamic-Opposite Learning (DOLHGS). The system performed with an accuracy of 88.19 % on the ISIC-2016 dataset and 96.43 % on the PH2 dataset, thus effectively diagnosing skin cancers.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 Methods and materials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In this section, we employ the ISIC 2019 and HAM10000 datasets, one of the datasets for the ISIC challenges and the most extensive publicly available dataset with the most diverse classes. Our approach integrates up-to-date deep-learning models, including an original model based on the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architecture [37], [38]. The proposed model achieves high sensitivity and specificity in detecting and classifying skin cancers by utilizing robust vision transformers, advanced data augmentation, and transfer learning strategies. To ensure reproducibility and encourage further research in the domain of cancer-related diseases, we provide detailed implementation and training methods.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3.1. Datasets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In this study, we used the ISIC 2019 and HAM10000 datasets, which are among the most popular and publicly available skin cancer datasets, to reveal the true performance of the proposed model as well as other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models. The first dataset we employed, the ISIC 2019 dataset, is </w:t>
      </w:r>
      <w:r w:rsidRPr="00C25174">
        <w:rPr>
          <w:rFonts w:ascii="Times New Roman" w:hAnsi="Times New Roman" w:cs="Times New Roman"/>
          <w:sz w:val="32"/>
          <w:szCs w:val="32"/>
        </w:rPr>
        <w:lastRenderedPageBreak/>
        <w:t xml:space="preserve">widely recognized by researchers and is one of the richest publicly accessible datasets. International Skin Imaging Collaboration (ISIC) 2019 dataset is an essential repository for research in deep learning and artificial intelligence in skin cancer diagnosis and classification [39]. The dataset contains not only </w:t>
      </w:r>
      <w:proofErr w:type="spellStart"/>
      <w:r w:rsidRPr="00C25174">
        <w:rPr>
          <w:rFonts w:ascii="Times New Roman" w:hAnsi="Times New Roman" w:cs="Times New Roman"/>
          <w:sz w:val="32"/>
          <w:szCs w:val="32"/>
        </w:rPr>
        <w:t>dermoscopic</w:t>
      </w:r>
      <w:proofErr w:type="spellEnd"/>
      <w:r w:rsidRPr="00C25174">
        <w:rPr>
          <w:rFonts w:ascii="Times New Roman" w:hAnsi="Times New Roman" w:cs="Times New Roman"/>
          <w:sz w:val="32"/>
          <w:szCs w:val="32"/>
        </w:rPr>
        <w:t xml:space="preserve"> images, but also demographic information of the patients and rich clinical metadata associated with diagnoses of skin lesions. Generally, ISIC 2019 is utilized for scientific research in tasks related to early melanoma and skin cancer detection and diagnosis using its training, validation, and testing subsets. Many researchers, therefore, draw on this database for the development and validation of a vast number of techniques for training and testing deep learning methods, pushing the current state-of-the-art. A few sample images of the classes within the ISIC-2019 dataset are depicted in Fig. 1.</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(241KB)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Fig. 1. Some sample images by class from the ISIC 2019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ISIC 2019 dataset comprises a total of 25,331 labeled images, each belonging to one of eight distinct skin lesion classes: Melanoma (MEL), Melanocytic Nevus (NV), Basal Cell Carcinoma (BCC), Actinic Keratosis (AK), Benign Keratosis (BKL), Dermatofibroma (DF), Vascular Lesion (VASC), and Squamous Cell Carcinoma (SCC). Within this dataset, the images range in resolution from 576 × 768 to 1024 × 1024 pixels, spanning 101 different resolutions. All images are colorful and consist of three-color channels. Notably, there is a significant data imbalance among the classes; for example, the number of images in the NV class is approximately 51 times greater than those in the VASC class. This imbalance presents a challenge for model training and classification </w:t>
      </w:r>
      <w:r w:rsidRPr="00C25174">
        <w:rPr>
          <w:rFonts w:ascii="Times New Roman" w:hAnsi="Times New Roman" w:cs="Times New Roman"/>
          <w:sz w:val="32"/>
          <w:szCs w:val="32"/>
        </w:rPr>
        <w:lastRenderedPageBreak/>
        <w:t>accuracy, necessitating careful consideration in the development of algorithms and evaluation strategies.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second dataset, HAM10000, is a well-recognized and widely used dataset for skin cancer research, consisting of 10,015 images across seven classes. The dataset includes 327 images of AK, 514 images of BCC, 1,099 images of BKL, 115 images of DF, 1,113 images of MEL, 6,705 images of NV, and 142 images of VASC. Unlike the ISIC 2019 dataset, HAM10000 does not include any images from the SCC class. As a result, for experiments involving the SCC class, we exclusively used images from the ISIC 2019 dataset, as shown in Fig. 1. By combining these two datasets, we established a robust evaluation framework that captures the diversity of ISIC 2019 while complementing it with the unique structure of HAM10000, enabling a more comprehensive analysis.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3.2. Deep learning approaches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Deep learning is revolutionary at the forefront of artificial intelligence as it was known earlier and brings a new paradigm characterized by the development of sophisticated algorithms capable of ingesting and understanding voluminous data sets [13]. In the face of all domains affected in disruptive ways by this technological upheaval, computer vision emerges with practical applications. Leading this transformational wave is CNN, known for its ability to outperform in most computer vision tasks [40]. Concerning image data analysis, their architecture is such that interconnected layers collaborate seamlessly to decipher and extract the complex features that naturally embed visual stimuli. These layers reduce dimensionality and ferret out salient features by applying convolutional filters and pooling techniques.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CNNs process input images with a hierarchical feature extraction strategy, progressively distilling increasingly abstract representations to attain a deep and nuanced understanding of underlying image content [41]. Recent research trends respond by introducing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models. While vision transformers bear many similarities to CNNs, the key distinction lies in </w:t>
      </w:r>
      <w:r w:rsidRPr="00C25174">
        <w:rPr>
          <w:rFonts w:ascii="Times New Roman" w:hAnsi="Times New Roman" w:cs="Times New Roman"/>
          <w:sz w:val="32"/>
          <w:szCs w:val="32"/>
        </w:rPr>
        <w:lastRenderedPageBreak/>
        <w:t xml:space="preserve">the ability of vision transformers not to employ conventional convolutional layers but to use positional </w:t>
      </w:r>
      <w:proofErr w:type="spellStart"/>
      <w:r w:rsidRPr="00C25174">
        <w:rPr>
          <w:rFonts w:ascii="Times New Roman" w:hAnsi="Times New Roman" w:cs="Times New Roman"/>
          <w:sz w:val="32"/>
          <w:szCs w:val="32"/>
        </w:rPr>
        <w:t>embeddings</w:t>
      </w:r>
      <w:proofErr w:type="spellEnd"/>
      <w:r w:rsidRPr="00C25174">
        <w:rPr>
          <w:rFonts w:ascii="Times New Roman" w:hAnsi="Times New Roman" w:cs="Times New Roman"/>
          <w:sz w:val="32"/>
          <w:szCs w:val="32"/>
        </w:rPr>
        <w:t xml:space="preserve"> and self-attention mechanisms [42]. This innovative approach of mixing local and global information makes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xml:space="preserve"> solid competitors for the tasks that require an overall understanding of the scenes. Their rise represents a landmark in deep learning algorithms, providing a complementary method to capture subtle details over different scales [43]. While CNNs continue to dominate in many fields,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xml:space="preserve"> very clearly offer a unique niche with the potential to enlarge the scopes of computer vision and artificial intelligence.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3.3. Proposed model</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In this section, we introduce a new model for diagnosing skin cancer from dermatological images, built on the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architecture. The journey of </w:t>
      </w:r>
      <w:proofErr w:type="spellStart"/>
      <w:r w:rsidRPr="00C25174">
        <w:rPr>
          <w:rFonts w:ascii="Times New Roman" w:hAnsi="Times New Roman" w:cs="Times New Roman"/>
          <w:sz w:val="32"/>
          <w:szCs w:val="32"/>
        </w:rPr>
        <w:t>MetaFormers</w:t>
      </w:r>
      <w:proofErr w:type="spellEnd"/>
      <w:r w:rsidRPr="00C25174">
        <w:rPr>
          <w:rFonts w:ascii="Times New Roman" w:hAnsi="Times New Roman" w:cs="Times New Roman"/>
          <w:sz w:val="32"/>
          <w:szCs w:val="32"/>
        </w:rPr>
        <w:t xml:space="preserve"> began with </w:t>
      </w:r>
      <w:proofErr w:type="spellStart"/>
      <w:r w:rsidRPr="00C25174">
        <w:rPr>
          <w:rFonts w:ascii="Times New Roman" w:hAnsi="Times New Roman" w:cs="Times New Roman"/>
          <w:sz w:val="32"/>
          <w:szCs w:val="32"/>
        </w:rPr>
        <w:t>PoolFormer</w:t>
      </w:r>
      <w:proofErr w:type="spellEnd"/>
      <w:r w:rsidRPr="00C25174">
        <w:rPr>
          <w:rFonts w:ascii="Times New Roman" w:hAnsi="Times New Roman" w:cs="Times New Roman"/>
          <w:sz w:val="32"/>
          <w:szCs w:val="32"/>
        </w:rPr>
        <w:t xml:space="preserve">, its very first version, which set the foundation by showing how a simple, yet effective design could achieve impressive results [38]. Since then, variants like </w:t>
      </w:r>
      <w:proofErr w:type="spellStart"/>
      <w:r w:rsidRPr="00C25174">
        <w:rPr>
          <w:rFonts w:ascii="Times New Roman" w:hAnsi="Times New Roman" w:cs="Times New Roman"/>
          <w:sz w:val="32"/>
          <w:szCs w:val="32"/>
        </w:rPr>
        <w:t>IdentityFormer</w:t>
      </w:r>
      <w:proofErr w:type="spellEnd"/>
      <w:r w:rsidRPr="00C25174">
        <w:rPr>
          <w:rFonts w:ascii="Times New Roman" w:hAnsi="Times New Roman" w:cs="Times New Roman"/>
          <w:sz w:val="32"/>
          <w:szCs w:val="32"/>
        </w:rPr>
        <w:t xml:space="preserve">, Conformer,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RandFormer</w:t>
      </w:r>
      <w:proofErr w:type="spellEnd"/>
      <w:r w:rsidRPr="00C25174">
        <w:rPr>
          <w:rFonts w:ascii="Times New Roman" w:hAnsi="Times New Roman" w:cs="Times New Roman"/>
          <w:sz w:val="32"/>
          <w:szCs w:val="32"/>
        </w:rPr>
        <w:t xml:space="preserve">, and others have emerged, each tailored for specific tasks while staying true to the core principles of </w:t>
      </w:r>
      <w:proofErr w:type="spellStart"/>
      <w:r w:rsidRPr="00C25174">
        <w:rPr>
          <w:rFonts w:ascii="Times New Roman" w:hAnsi="Times New Roman" w:cs="Times New Roman"/>
          <w:sz w:val="32"/>
          <w:szCs w:val="32"/>
        </w:rPr>
        <w:t>MetaFormers</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MetaFormers</w:t>
      </w:r>
      <w:proofErr w:type="spellEnd"/>
      <w:r w:rsidRPr="00C25174">
        <w:rPr>
          <w:rFonts w:ascii="Times New Roman" w:hAnsi="Times New Roman" w:cs="Times New Roman"/>
          <w:sz w:val="32"/>
          <w:szCs w:val="32"/>
        </w:rPr>
        <w:t xml:space="preserve"> are designed to be highly adaptable, and capable of working with different data types and tasks without needing complex customizations. They allow for easy integration of components like attention mechanisms, spatial MLPs, or other token mixers, making them versatile and efficient. One of the key strengths of </w:t>
      </w:r>
      <w:proofErr w:type="spellStart"/>
      <w:r w:rsidRPr="00C25174">
        <w:rPr>
          <w:rFonts w:ascii="Times New Roman" w:hAnsi="Times New Roman" w:cs="Times New Roman"/>
          <w:sz w:val="32"/>
          <w:szCs w:val="32"/>
        </w:rPr>
        <w:t>MetaFormers</w:t>
      </w:r>
      <w:proofErr w:type="spellEnd"/>
      <w:r w:rsidRPr="00C25174">
        <w:rPr>
          <w:rFonts w:ascii="Times New Roman" w:hAnsi="Times New Roman" w:cs="Times New Roman"/>
          <w:sz w:val="32"/>
          <w:szCs w:val="32"/>
        </w:rPr>
        <w:t xml:space="preserve"> lies in their structure. Elements like residual connections and channel MLPs deliver high performance even with basic operators such as pooling. For example, </w:t>
      </w:r>
      <w:proofErr w:type="spellStart"/>
      <w:r w:rsidRPr="00C25174">
        <w:rPr>
          <w:rFonts w:ascii="Times New Roman" w:hAnsi="Times New Roman" w:cs="Times New Roman"/>
          <w:sz w:val="32"/>
          <w:szCs w:val="32"/>
        </w:rPr>
        <w:t>PoolFormer</w:t>
      </w:r>
      <w:proofErr w:type="spellEnd"/>
      <w:r w:rsidRPr="00C25174">
        <w:rPr>
          <w:rFonts w:ascii="Times New Roman" w:hAnsi="Times New Roman" w:cs="Times New Roman"/>
          <w:sz w:val="32"/>
          <w:szCs w:val="32"/>
        </w:rPr>
        <w:t xml:space="preserve">, the first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showed that the overall framework matters more than the specific token mixer. It achieved state-of-the-art results in tasks like classification, detection, and segmentation, outperforming advanced models like </w:t>
      </w:r>
      <w:proofErr w:type="spellStart"/>
      <w:r w:rsidRPr="00C25174">
        <w:rPr>
          <w:rFonts w:ascii="Times New Roman" w:hAnsi="Times New Roman" w:cs="Times New Roman"/>
          <w:sz w:val="32"/>
          <w:szCs w:val="32"/>
        </w:rPr>
        <w:t>DeiT</w:t>
      </w:r>
      <w:proofErr w:type="spellEnd"/>
      <w:r w:rsidRPr="00C25174">
        <w:rPr>
          <w:rFonts w:ascii="Times New Roman" w:hAnsi="Times New Roman" w:cs="Times New Roman"/>
          <w:sz w:val="32"/>
          <w:szCs w:val="32"/>
        </w:rPr>
        <w:t xml:space="preserve"> and </w:t>
      </w:r>
      <w:proofErr w:type="spellStart"/>
      <w:r w:rsidRPr="00C25174">
        <w:rPr>
          <w:rFonts w:ascii="Times New Roman" w:hAnsi="Times New Roman" w:cs="Times New Roman"/>
          <w:sz w:val="32"/>
          <w:szCs w:val="32"/>
        </w:rPr>
        <w:t>ResMLP</w:t>
      </w:r>
      <w:proofErr w:type="spellEnd"/>
      <w:r w:rsidRPr="00C25174">
        <w:rPr>
          <w:rFonts w:ascii="Times New Roman" w:hAnsi="Times New Roman" w:cs="Times New Roman"/>
          <w:sz w:val="32"/>
          <w:szCs w:val="32"/>
        </w:rPr>
        <w:t xml:space="preserve"> on the ImageNet-1 K dataset, all while using fewer parameters and less computational power. The other variants, with their unique token mixers, ranging from </w:t>
      </w:r>
      <w:r w:rsidRPr="00C25174">
        <w:rPr>
          <w:rFonts w:ascii="Times New Roman" w:hAnsi="Times New Roman" w:cs="Times New Roman"/>
          <w:sz w:val="32"/>
          <w:szCs w:val="32"/>
        </w:rPr>
        <w:lastRenderedPageBreak/>
        <w:t xml:space="preserve">identity mapping to convolutional layers and random token sampling, continue to build on this success. Despite their differences, the consistent use of </w:t>
      </w:r>
      <w:proofErr w:type="spellStart"/>
      <w:r w:rsidRPr="00C25174">
        <w:rPr>
          <w:rFonts w:ascii="Times New Roman" w:hAnsi="Times New Roman" w:cs="Times New Roman"/>
          <w:sz w:val="32"/>
          <w:szCs w:val="32"/>
        </w:rPr>
        <w:t>MetaFormer’s</w:t>
      </w:r>
      <w:proofErr w:type="spellEnd"/>
      <w:r w:rsidRPr="00C25174">
        <w:rPr>
          <w:rFonts w:ascii="Times New Roman" w:hAnsi="Times New Roman" w:cs="Times New Roman"/>
          <w:sz w:val="32"/>
          <w:szCs w:val="32"/>
        </w:rPr>
        <w:t xml:space="preserve"> core design ensures top performance across applications. These findings highlight the potential for further advancements in the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framework, paving the way for more efficient and accurate models. Fig. 2 showcases our Proposed Model (proposed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-based model), designed to bring simplicity and adaptability to the task of diagnosing skin cancer.</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(446KB)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Fig. 2. The detailed structure of the proposed model for the autonomous diagnosis of skin cancer.</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As shown in Fig. 2, the Proposed Model is based on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with an optimized structure that replaces standard self-attention mechanisms with focal self-attention.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architectures, such as </w:t>
      </w:r>
      <w:proofErr w:type="spellStart"/>
      <w:r w:rsidRPr="00C25174">
        <w:rPr>
          <w:rFonts w:ascii="Times New Roman" w:hAnsi="Times New Roman" w:cs="Times New Roman"/>
          <w:sz w:val="32"/>
          <w:szCs w:val="32"/>
        </w:rPr>
        <w:t>ConvFormer</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IdentityFormer</w:t>
      </w:r>
      <w:proofErr w:type="spellEnd"/>
      <w:r w:rsidRPr="00C25174">
        <w:rPr>
          <w:rFonts w:ascii="Times New Roman" w:hAnsi="Times New Roman" w:cs="Times New Roman"/>
          <w:sz w:val="32"/>
          <w:szCs w:val="32"/>
        </w:rPr>
        <w:t xml:space="preserve">, and </w:t>
      </w:r>
      <w:proofErr w:type="spellStart"/>
      <w:r w:rsidRPr="00C25174">
        <w:rPr>
          <w:rFonts w:ascii="Times New Roman" w:hAnsi="Times New Roman" w:cs="Times New Roman"/>
          <w:sz w:val="32"/>
          <w:szCs w:val="32"/>
        </w:rPr>
        <w:t>RandFormer</w:t>
      </w:r>
      <w:proofErr w:type="spellEnd"/>
      <w:r w:rsidRPr="00C25174">
        <w:rPr>
          <w:rFonts w:ascii="Times New Roman" w:hAnsi="Times New Roman" w:cs="Times New Roman"/>
          <w:sz w:val="32"/>
          <w:szCs w:val="32"/>
        </w:rPr>
        <w:t xml:space="preserve">, are known for their architectural flexibility, allowing for different layer configurations within the same block type. For instance, </w:t>
      </w:r>
      <w:proofErr w:type="spellStart"/>
      <w:r w:rsidRPr="00C25174">
        <w:rPr>
          <w:rFonts w:ascii="Times New Roman" w:hAnsi="Times New Roman" w:cs="Times New Roman"/>
          <w:sz w:val="32"/>
          <w:szCs w:val="32"/>
        </w:rPr>
        <w:t>ConvFormer</w:t>
      </w:r>
      <w:proofErr w:type="spellEnd"/>
      <w:r w:rsidRPr="00C25174">
        <w:rPr>
          <w:rFonts w:ascii="Times New Roman" w:hAnsi="Times New Roman" w:cs="Times New Roman"/>
          <w:sz w:val="32"/>
          <w:szCs w:val="32"/>
        </w:rPr>
        <w:t xml:space="preserve"> and </w:t>
      </w:r>
      <w:proofErr w:type="spellStart"/>
      <w:r w:rsidRPr="00C25174">
        <w:rPr>
          <w:rFonts w:ascii="Times New Roman" w:hAnsi="Times New Roman" w:cs="Times New Roman"/>
          <w:sz w:val="32"/>
          <w:szCs w:val="32"/>
        </w:rPr>
        <w:t>IdentityFormer</w:t>
      </w:r>
      <w:proofErr w:type="spellEnd"/>
      <w:r w:rsidRPr="00C25174">
        <w:rPr>
          <w:rFonts w:ascii="Times New Roman" w:hAnsi="Times New Roman" w:cs="Times New Roman"/>
          <w:sz w:val="32"/>
          <w:szCs w:val="32"/>
        </w:rPr>
        <w:t xml:space="preserve"> implement such designs effectively.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however, adopts a unique approach by combining CNN-based </w:t>
      </w:r>
      <w:proofErr w:type="spellStart"/>
      <w:r w:rsidRPr="00C25174">
        <w:rPr>
          <w:rFonts w:ascii="Times New Roman" w:hAnsi="Times New Roman" w:cs="Times New Roman"/>
          <w:sz w:val="32"/>
          <w:szCs w:val="32"/>
        </w:rPr>
        <w:t>ConvFormer</w:t>
      </w:r>
      <w:proofErr w:type="spellEnd"/>
      <w:r w:rsidRPr="00C25174">
        <w:rPr>
          <w:rFonts w:ascii="Times New Roman" w:hAnsi="Times New Roman" w:cs="Times New Roman"/>
          <w:sz w:val="32"/>
          <w:szCs w:val="32"/>
        </w:rPr>
        <w:t xml:space="preserve"> layers in the first two stages with Transformer layers in the last two stages, repeating this pattern multiple times. Our proposed model builds upon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by integrating </w:t>
      </w:r>
      <w:proofErr w:type="spellStart"/>
      <w:r w:rsidRPr="00C25174">
        <w:rPr>
          <w:rFonts w:ascii="Times New Roman" w:hAnsi="Times New Roman" w:cs="Times New Roman"/>
          <w:sz w:val="32"/>
          <w:szCs w:val="32"/>
        </w:rPr>
        <w:t>ConvFormer</w:t>
      </w:r>
      <w:proofErr w:type="spellEnd"/>
      <w:r w:rsidRPr="00C25174">
        <w:rPr>
          <w:rFonts w:ascii="Times New Roman" w:hAnsi="Times New Roman" w:cs="Times New Roman"/>
          <w:sz w:val="32"/>
          <w:szCs w:val="32"/>
        </w:rPr>
        <w:t xml:space="preserve"> and Transformer blocks into a hybrid structure, further optimized with focal self-attention to enhance its effectiveness for skin cancer diagnosis. Experimental studies and research indicate that models of intermediate size, which are neither too small nor too large, yield the best performance in skin cancer classification. Based on this principle, we scaled the depth of the CAFormer-S18 model from </w:t>
      </w:r>
      <w:r w:rsidRPr="00C25174">
        <w:rPr>
          <w:rFonts w:ascii="Times New Roman" w:hAnsi="Times New Roman" w:cs="Times New Roman"/>
          <w:sz w:val="32"/>
          <w:szCs w:val="32"/>
        </w:rPr>
        <w:lastRenderedPageBreak/>
        <w:t>[3], [3], [9], [3] to [4], [4], [12], [4], resulting in the improved CAFormer-S24 (Proposed Model) model. Additionally, we enhanced stages three and four of our Proposed Model with focal self-attention mechanisms to extract more complex features and boost performance. By combining these structural optimizations and advanced attention mechanisms, the Proposed Model addresses the challenges of skin cancer diagnosis with exceptional scalability, efficiency, and accuracy.</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3.3.1.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is designed as a hybrid model that should bring out all the strengths of CNNs and Self-Attention mechanisms for an effective and powerful framework in image classification [37]. As seen in Fig. 2, this architecture consists of four main stages: patch embedding, depth-wise separable convolutions, and self-attention blocks, followed by a classification head. By providing input image x the input runs through a convolutional layer with kernel size and stride equal to 4 x 4 that formulated in Eq.1.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Stage 1 and Stage 2 both use depth-wise separable convolutions to do the processing on 56 × 56 and 28 × 28 feature maps, respectively. The operations are defined as Eq.2 and Eq. (3).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where C denotes the number of channels. These stages efficiently capture local features through convolutions. Stages 3 and 4 incorporate self-attention mechanisms, which allow the model to capture long-range dependencies within the feature maps. The self-attention operation is formulated as Eq. (4)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where Q, K, and V represent the query, key, and value matrices, and </w:t>
      </w:r>
      <w:proofErr w:type="spellStart"/>
      <w:r w:rsidRPr="00C25174">
        <w:rPr>
          <w:rFonts w:ascii="Times New Roman" w:hAnsi="Times New Roman" w:cs="Times New Roman"/>
          <w:sz w:val="32"/>
          <w:szCs w:val="32"/>
        </w:rPr>
        <w:t>dk</w:t>
      </w:r>
      <w:proofErr w:type="spellEnd"/>
      <w:r w:rsidRPr="00C25174">
        <w:rPr>
          <w:rFonts w:ascii="Times New Roman" w:hAnsi="Times New Roman" w:cs="Times New Roman"/>
          <w:sz w:val="32"/>
          <w:szCs w:val="32"/>
        </w:rPr>
        <w:t xml:space="preserve">​ is the dimensionality of the key vectors. Finally, the classification head consists of global average pooling, followed by a fully connected layer and </w:t>
      </w:r>
      <w:proofErr w:type="spellStart"/>
      <w:r w:rsidRPr="00C25174">
        <w:rPr>
          <w:rFonts w:ascii="Times New Roman" w:hAnsi="Times New Roman" w:cs="Times New Roman"/>
          <w:sz w:val="32"/>
          <w:szCs w:val="32"/>
        </w:rPr>
        <w:t>SoftMax</w:t>
      </w:r>
      <w:proofErr w:type="spellEnd"/>
      <w:r w:rsidRPr="00C25174">
        <w:rPr>
          <w:rFonts w:ascii="Times New Roman" w:hAnsi="Times New Roman" w:cs="Times New Roman"/>
          <w:sz w:val="32"/>
          <w:szCs w:val="32"/>
        </w:rPr>
        <w:t xml:space="preserve"> activation, expressed as Eq. (5).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In addition, we first augment the third and fourth stages of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with focal self-attention mechanisms to extract complex features that boost performance. We then scale the CAFormer-S24 model toward depths [4], [4], [12], [4] to get the ideal scaling of the model for more challenging tasks, such as skin cancer classification. Upscaling the model increases its capacity to learn from intricate patterns and features in the data, making it more effective in handling high-resolution images and complex classification tasks. To sum up, desirable in this situation would be to increase the number of layers at each stage so that the network would learn increasingly complex and more abstract features, which are required for tasks like the classification of skin cancer, where differences between classes are hard to perceive. Second, integrating focal self-attention mechanisms helps the model learn to capture both local and global dependencies within the image efficiently, thereby bypassing the limitations of traditional self-attention mechanisms, which suffer from high computational and memory costs.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3.3.2. Focal self-attention mechanism</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One of the main innovations of this model is focal self-attention, designed to render it more efficient in capturing both short- and long-range dependencies by combining fine-grained local attention with coarse-grained global attention. This double form of attention ensures the maintenance of high computational efficiency in capturing a broad range of dependencies within the input data. Local attention focuses on tokens within a local window. It calculates the attention weights for nearby tokens and is particularly effective in capturing local patterns and features. For skin cancer diagnosis, the focal self-attention mechanism was </w:t>
      </w:r>
      <w:r w:rsidRPr="00C25174">
        <w:rPr>
          <w:rFonts w:ascii="Times New Roman" w:hAnsi="Times New Roman" w:cs="Times New Roman"/>
          <w:sz w:val="32"/>
          <w:szCs w:val="32"/>
        </w:rPr>
        <w:lastRenderedPageBreak/>
        <w:t>introduced to address the unique challenges inherent in skin cancer image classification. These images often exhibit high intra-class variability, where lesions within the same class can differ significantly in appearance due to variations in size, texture, and color. Additionally, there is low inter-class variability, as lesions from different classes may share overlapping features, making differentiation particularly challenging. Furthermore, fine-grained details, such as irregular borders or specific color patterns, play a critical role in accurate classification but are frequently overshadowed by global features in standard attention mechanisms. By selectively attending to both critical regions and broader contextual information, the focal self-attention mechanism enhances the model's expressive capability, enabling it to effectively discern subtle differences between skin cancer classes. This design is especially valuable for datasets like ISIC 2019 and HAM10000, where accurate classification relies on capturing both local and global patterns. The formulation for local attention is Eq. (6).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where Q, K, and V are the query, key, and value matrices, respectively, and </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 is the dimensionality of the key </w:t>
      </w:r>
      <w:proofErr w:type="gramStart"/>
      <w:r w:rsidRPr="00C25174">
        <w:rPr>
          <w:rFonts w:ascii="Times New Roman" w:hAnsi="Times New Roman" w:cs="Times New Roman"/>
          <w:sz w:val="32"/>
          <w:szCs w:val="32"/>
        </w:rPr>
        <w:t>vectors.</w:t>
      </w:r>
      <w:proofErr w:type="gramEnd"/>
      <w:r w:rsidRPr="00C25174">
        <w:rPr>
          <w:rFonts w:ascii="Times New Roman" w:hAnsi="Times New Roman" w:cs="Times New Roman"/>
          <w:sz w:val="32"/>
          <w:szCs w:val="32"/>
        </w:rPr>
        <w:t xml:space="preserve"> This mechanism ensures that each token attends to its local neighborhood, thus capturing the local context effectively. In turn, global attention mechanisms focus on the representations of tokens in a higher, more coarse-grained context. This mechanism can capture broader context information by aggregating features from different regions, thus keeping the computational cost lower while reasoning about the general image structure. Global attention is formulated similarly to local attention but is applied to pooled features as formulated in Eq. (7).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Here, K and V represent pooled features from different regions, allowing the model to attend to a summarized representation of distant tokens. The combined focal self-attention mechanism integrates both local and global attention to leverage their respective strengths. This integration is formulated as Eq. (8).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By incorporating both types of attention, the model can effectively capture fine-grained details while also understanding the broader context. This dual attention mechanism allows the model to process high-resolution images efficiently and capture complex patterns and dependencies within the data. In the CAFormer-S24 model, focal self-attention is integrated into the third and fourth stages. The third stage processes 14 × 14 feature maps and includes twelve layers of focal self-attention, while the fourth stage processes 7 × 7 feature maps and includes four layers of focal self-attention. This setup ensures that the model can effectively capture both local and global dependencies at different scales, enhancing its performance in tasks such as skin cancer classification. The resulting architecture includes an initial patch embedding layer, depth-wise separable convolution layers in the first two stages, focal self-attention layers in the third and fourth stages, and a classification head. This configuration allows the CAFormer-S24 model to maintain computational efficiency while achieving superior performance by capturing a wide range of dependencies in the input data. The total estimated parameters for the CAFormer-S24 model with focal self-attention are approximately 35.01 million, making it a robust and efficient model for complex medical image classification tasks such as skin cancer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 Results and discussions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This section encompasses the experimental setup where experimental results are obtained, including data preprocessing, data augmentation, </w:t>
      </w:r>
      <w:r w:rsidRPr="00C25174">
        <w:rPr>
          <w:rFonts w:ascii="Times New Roman" w:hAnsi="Times New Roman" w:cs="Times New Roman"/>
          <w:sz w:val="32"/>
          <w:szCs w:val="32"/>
        </w:rPr>
        <w:lastRenderedPageBreak/>
        <w:t>transfer learning, performance metrics, and results and comparisons pertaining to deep learning models.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4.1. Experimental setup</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This research is done on an Ubuntu 24.04-based Linux system powered with state-of-the-art hardware: a single NVIDIA RTX 3090 graphics card, and an Intel i7-14700 K CPU coupled with 64 GB DDR5 RAM. The experiments have been conducted through model training and testing various deep learning models against the latest </w:t>
      </w:r>
      <w:proofErr w:type="spellStart"/>
      <w:r w:rsidRPr="00C25174">
        <w:rPr>
          <w:rFonts w:ascii="Times New Roman" w:hAnsi="Times New Roman" w:cs="Times New Roman"/>
          <w:sz w:val="32"/>
          <w:szCs w:val="32"/>
        </w:rPr>
        <w:t>PyTorch</w:t>
      </w:r>
      <w:proofErr w:type="spellEnd"/>
      <w:r w:rsidRPr="00C25174">
        <w:rPr>
          <w:rFonts w:ascii="Times New Roman" w:hAnsi="Times New Roman" w:cs="Times New Roman"/>
          <w:sz w:val="32"/>
          <w:szCs w:val="32"/>
        </w:rPr>
        <w:t xml:space="preserve"> framework, </w:t>
      </w:r>
      <w:proofErr w:type="spellStart"/>
      <w:r w:rsidRPr="00C25174">
        <w:rPr>
          <w:rFonts w:ascii="Times New Roman" w:hAnsi="Times New Roman" w:cs="Times New Roman"/>
          <w:sz w:val="32"/>
          <w:szCs w:val="32"/>
        </w:rPr>
        <w:t>underlaid</w:t>
      </w:r>
      <w:proofErr w:type="spellEnd"/>
      <w:r w:rsidRPr="00C25174">
        <w:rPr>
          <w:rFonts w:ascii="Times New Roman" w:hAnsi="Times New Roman" w:cs="Times New Roman"/>
          <w:sz w:val="32"/>
          <w:szCs w:val="32"/>
        </w:rPr>
        <w:t xml:space="preserve"> with a base of support from NVIDIA CUDA, to ensure similar computation conditions across all evaluations. Standard data augmentation techniques, like scaling, smoothing, mix-up, color jitter, and flipping, have been systematically applied to the training data to ensure optimal model stability and performance. The use of transfer learning with pre-trained weights from the ImageNet dataset helped speed up the process of convergence and generalization to increase accuracy. Almost all the models used a fixed input resolution for the training and validation datasets 224 × 224. In our experiments, we employed default </w:t>
      </w:r>
      <w:proofErr w:type="spellStart"/>
      <w:r w:rsidRPr="00C25174">
        <w:rPr>
          <w:rFonts w:ascii="Times New Roman" w:hAnsi="Times New Roman" w:cs="Times New Roman"/>
          <w:sz w:val="32"/>
          <w:szCs w:val="32"/>
        </w:rPr>
        <w:t>hyperparameters</w:t>
      </w:r>
      <w:proofErr w:type="spellEnd"/>
      <w:r w:rsidRPr="00C25174">
        <w:rPr>
          <w:rFonts w:ascii="Times New Roman" w:hAnsi="Times New Roman" w:cs="Times New Roman"/>
          <w:sz w:val="32"/>
          <w:szCs w:val="32"/>
        </w:rPr>
        <w:t xml:space="preserve"> provided by the ‘</w:t>
      </w:r>
      <w:proofErr w:type="spellStart"/>
      <w:proofErr w:type="gramStart"/>
      <w:r w:rsidRPr="00C25174">
        <w:rPr>
          <w:rFonts w:ascii="Times New Roman" w:hAnsi="Times New Roman" w:cs="Times New Roman"/>
          <w:sz w:val="32"/>
          <w:szCs w:val="32"/>
        </w:rPr>
        <w:t>timm</w:t>
      </w:r>
      <w:proofErr w:type="spellEnd"/>
      <w:r w:rsidRPr="00C25174">
        <w:rPr>
          <w:rFonts w:ascii="Times New Roman" w:hAnsi="Times New Roman" w:cs="Times New Roman"/>
          <w:sz w:val="32"/>
          <w:szCs w:val="32"/>
        </w:rPr>
        <w:t>‘ library</w:t>
      </w:r>
      <w:proofErr w:type="gramEnd"/>
      <w:r w:rsidRPr="00C25174">
        <w:rPr>
          <w:rFonts w:ascii="Times New Roman" w:hAnsi="Times New Roman" w:cs="Times New Roman"/>
          <w:sz w:val="32"/>
          <w:szCs w:val="32"/>
        </w:rPr>
        <w:t xml:space="preserve"> for each model to ensure standardization and reproducibility. These </w:t>
      </w:r>
      <w:proofErr w:type="spellStart"/>
      <w:r w:rsidRPr="00C25174">
        <w:rPr>
          <w:rFonts w:ascii="Times New Roman" w:hAnsi="Times New Roman" w:cs="Times New Roman"/>
          <w:sz w:val="32"/>
          <w:szCs w:val="32"/>
        </w:rPr>
        <w:t>hyperparameters</w:t>
      </w:r>
      <w:proofErr w:type="spellEnd"/>
      <w:r w:rsidRPr="00C25174">
        <w:rPr>
          <w:rFonts w:ascii="Times New Roman" w:hAnsi="Times New Roman" w:cs="Times New Roman"/>
          <w:sz w:val="32"/>
          <w:szCs w:val="32"/>
        </w:rPr>
        <w:t xml:space="preserve">, including learning rate = 0.01, learning rate base = 0.1, momentum = 0.9, optimizer = SGD, weight decay = 2.0e − 05, warmup epochs = 5, and warmup learning rate = 1.0e − 05, were applied consistently across all models. To further ensure fair comparisons, we used identical data splits (70 % training, 20 % validation, 10 % testing) and ImageNet-based normalization for preprocessing. Additionally, dynamic learning rate schedulers, such as cosine annealing, were employed to accommodate architectural differences. </w:t>
      </w:r>
      <w:proofErr w:type="spellStart"/>
      <w:r w:rsidRPr="00C25174">
        <w:rPr>
          <w:rFonts w:ascii="Times New Roman" w:hAnsi="Times New Roman" w:cs="Times New Roman"/>
          <w:sz w:val="32"/>
          <w:szCs w:val="32"/>
        </w:rPr>
        <w:t>Pretrained</w:t>
      </w:r>
      <w:proofErr w:type="spellEnd"/>
      <w:r w:rsidRPr="00C25174">
        <w:rPr>
          <w:rFonts w:ascii="Times New Roman" w:hAnsi="Times New Roman" w:cs="Times New Roman"/>
          <w:sz w:val="32"/>
          <w:szCs w:val="32"/>
        </w:rPr>
        <w:t xml:space="preserve"> weights from ImageNet were utilized to accelerate convergence and enhance generalization. This uniform setup was chosen to highlight the inherent performance differences between models while maintaining comparability and reproducibility in our evaluations.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4.2. Data preprocessing and data augmentation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Data preprocessing plays a crucial role in optimizing deep learning models. It typically involves key steps such as splitting the data into training, validation, and test sets, normalizing the data, reducing noise, and handling outliers. Unlike many previous studies, we adopted a three-set division, comprising training, validation, and test subsets, instead of the more conventional two-set split or cross-validation approach. This method is particularly important as it directly impacts the deep learning model's performance and marks a significant departure from traditional practices. Such a splitting strategy is essential for accurately evaluating model performance and mitigating the risk of overfitting. The class distributions for the training, validation, and test sets of both the ISIC 2019 and HAM10000 datasets are provided in Table 1, ensuring transparency and reproducibility.</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Table 1. Number of images for three subsets of the ISIC 2019 and HAM10000 datasets.</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Class</w:t>
      </w:r>
      <w:r w:rsidRPr="00C25174">
        <w:rPr>
          <w:rFonts w:ascii="Times New Roman" w:hAnsi="Times New Roman" w:cs="Times New Roman"/>
          <w:sz w:val="32"/>
          <w:szCs w:val="32"/>
        </w:rPr>
        <w:tab/>
        <w:t>Total</w:t>
      </w:r>
      <w:r w:rsidRPr="00C25174">
        <w:rPr>
          <w:rFonts w:ascii="Times New Roman" w:hAnsi="Times New Roman" w:cs="Times New Roman"/>
          <w:sz w:val="32"/>
          <w:szCs w:val="32"/>
        </w:rPr>
        <w:tab/>
        <w:t>Training set (%70)</w:t>
      </w:r>
      <w:r w:rsidRPr="00C25174">
        <w:rPr>
          <w:rFonts w:ascii="Times New Roman" w:hAnsi="Times New Roman" w:cs="Times New Roman"/>
          <w:sz w:val="32"/>
          <w:szCs w:val="32"/>
        </w:rPr>
        <w:tab/>
        <w:t>Validation set (%20)</w:t>
      </w:r>
      <w:r w:rsidRPr="00C25174">
        <w:rPr>
          <w:rFonts w:ascii="Times New Roman" w:hAnsi="Times New Roman" w:cs="Times New Roman"/>
          <w:sz w:val="32"/>
          <w:szCs w:val="32"/>
        </w:rPr>
        <w:tab/>
        <w:t>Test set (%10)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ISIC 2019 dataset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Actinic Keratosis (AK)</w:t>
      </w:r>
      <w:r w:rsidRPr="00C25174">
        <w:rPr>
          <w:rFonts w:ascii="Times New Roman" w:hAnsi="Times New Roman" w:cs="Times New Roman"/>
          <w:sz w:val="32"/>
          <w:szCs w:val="32"/>
        </w:rPr>
        <w:tab/>
        <w:t>867</w:t>
      </w:r>
      <w:r w:rsidRPr="00C25174">
        <w:rPr>
          <w:rFonts w:ascii="Times New Roman" w:hAnsi="Times New Roman" w:cs="Times New Roman"/>
          <w:sz w:val="32"/>
          <w:szCs w:val="32"/>
        </w:rPr>
        <w:tab/>
        <w:t>607</w:t>
      </w:r>
      <w:r w:rsidRPr="00C25174">
        <w:rPr>
          <w:rFonts w:ascii="Times New Roman" w:hAnsi="Times New Roman" w:cs="Times New Roman"/>
          <w:sz w:val="32"/>
          <w:szCs w:val="32"/>
        </w:rPr>
        <w:tab/>
        <w:t>173</w:t>
      </w:r>
      <w:r w:rsidRPr="00C25174">
        <w:rPr>
          <w:rFonts w:ascii="Times New Roman" w:hAnsi="Times New Roman" w:cs="Times New Roman"/>
          <w:sz w:val="32"/>
          <w:szCs w:val="32"/>
        </w:rPr>
        <w:tab/>
        <w:t>87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Basal Cell Carcinoma (BCC)</w:t>
      </w:r>
      <w:r w:rsidRPr="00C25174">
        <w:rPr>
          <w:rFonts w:ascii="Times New Roman" w:hAnsi="Times New Roman" w:cs="Times New Roman"/>
          <w:sz w:val="32"/>
          <w:szCs w:val="32"/>
        </w:rPr>
        <w:tab/>
        <w:t>3,323</w:t>
      </w:r>
      <w:r w:rsidRPr="00C25174">
        <w:rPr>
          <w:rFonts w:ascii="Times New Roman" w:hAnsi="Times New Roman" w:cs="Times New Roman"/>
          <w:sz w:val="32"/>
          <w:szCs w:val="32"/>
        </w:rPr>
        <w:tab/>
        <w:t>2,326</w:t>
      </w:r>
      <w:r w:rsidRPr="00C25174">
        <w:rPr>
          <w:rFonts w:ascii="Times New Roman" w:hAnsi="Times New Roman" w:cs="Times New Roman"/>
          <w:sz w:val="32"/>
          <w:szCs w:val="32"/>
        </w:rPr>
        <w:tab/>
        <w:t>665</w:t>
      </w:r>
      <w:r w:rsidRPr="00C25174">
        <w:rPr>
          <w:rFonts w:ascii="Times New Roman" w:hAnsi="Times New Roman" w:cs="Times New Roman"/>
          <w:sz w:val="32"/>
          <w:szCs w:val="32"/>
        </w:rPr>
        <w:tab/>
        <w:t>332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Benign Keratosis (BKL)</w:t>
      </w:r>
      <w:r w:rsidRPr="00C25174">
        <w:rPr>
          <w:rFonts w:ascii="Times New Roman" w:hAnsi="Times New Roman" w:cs="Times New Roman"/>
          <w:sz w:val="32"/>
          <w:szCs w:val="32"/>
        </w:rPr>
        <w:tab/>
        <w:t>2,624</w:t>
      </w:r>
      <w:r w:rsidRPr="00C25174">
        <w:rPr>
          <w:rFonts w:ascii="Times New Roman" w:hAnsi="Times New Roman" w:cs="Times New Roman"/>
          <w:sz w:val="32"/>
          <w:szCs w:val="32"/>
        </w:rPr>
        <w:tab/>
        <w:t>1,837</w:t>
      </w:r>
      <w:r w:rsidRPr="00C25174">
        <w:rPr>
          <w:rFonts w:ascii="Times New Roman" w:hAnsi="Times New Roman" w:cs="Times New Roman"/>
          <w:sz w:val="32"/>
          <w:szCs w:val="32"/>
        </w:rPr>
        <w:tab/>
        <w:t>525</w:t>
      </w:r>
      <w:r w:rsidRPr="00C25174">
        <w:rPr>
          <w:rFonts w:ascii="Times New Roman" w:hAnsi="Times New Roman" w:cs="Times New Roman"/>
          <w:sz w:val="32"/>
          <w:szCs w:val="32"/>
        </w:rPr>
        <w:tab/>
        <w:t>262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Dermatofibroma (DF)</w:t>
      </w:r>
      <w:r w:rsidRPr="00C25174">
        <w:rPr>
          <w:rFonts w:ascii="Times New Roman" w:hAnsi="Times New Roman" w:cs="Times New Roman"/>
          <w:sz w:val="32"/>
          <w:szCs w:val="32"/>
        </w:rPr>
        <w:tab/>
        <w:t>239</w:t>
      </w:r>
      <w:r w:rsidRPr="00C25174">
        <w:rPr>
          <w:rFonts w:ascii="Times New Roman" w:hAnsi="Times New Roman" w:cs="Times New Roman"/>
          <w:sz w:val="32"/>
          <w:szCs w:val="32"/>
        </w:rPr>
        <w:tab/>
        <w:t>167</w:t>
      </w:r>
      <w:r w:rsidRPr="00C25174">
        <w:rPr>
          <w:rFonts w:ascii="Times New Roman" w:hAnsi="Times New Roman" w:cs="Times New Roman"/>
          <w:sz w:val="32"/>
          <w:szCs w:val="32"/>
        </w:rPr>
        <w:tab/>
        <w:t>48</w:t>
      </w:r>
      <w:r w:rsidRPr="00C25174">
        <w:rPr>
          <w:rFonts w:ascii="Times New Roman" w:hAnsi="Times New Roman" w:cs="Times New Roman"/>
          <w:sz w:val="32"/>
          <w:szCs w:val="32"/>
        </w:rPr>
        <w:tab/>
        <w:t>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Melanoma (MEL)</w:t>
      </w:r>
      <w:r w:rsidRPr="00C25174">
        <w:rPr>
          <w:rFonts w:ascii="Times New Roman" w:hAnsi="Times New Roman" w:cs="Times New Roman"/>
          <w:sz w:val="32"/>
          <w:szCs w:val="32"/>
        </w:rPr>
        <w:tab/>
        <w:t>4,522</w:t>
      </w:r>
      <w:r w:rsidRPr="00C25174">
        <w:rPr>
          <w:rFonts w:ascii="Times New Roman" w:hAnsi="Times New Roman" w:cs="Times New Roman"/>
          <w:sz w:val="32"/>
          <w:szCs w:val="32"/>
        </w:rPr>
        <w:tab/>
        <w:t>3,165</w:t>
      </w:r>
      <w:r w:rsidRPr="00C25174">
        <w:rPr>
          <w:rFonts w:ascii="Times New Roman" w:hAnsi="Times New Roman" w:cs="Times New Roman"/>
          <w:sz w:val="32"/>
          <w:szCs w:val="32"/>
        </w:rPr>
        <w:tab/>
        <w:t>904</w:t>
      </w:r>
      <w:r w:rsidRPr="00C25174">
        <w:rPr>
          <w:rFonts w:ascii="Times New Roman" w:hAnsi="Times New Roman" w:cs="Times New Roman"/>
          <w:sz w:val="32"/>
          <w:szCs w:val="32"/>
        </w:rPr>
        <w:tab/>
        <w:t>453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Melanocytic Nevus (NV)</w:t>
      </w:r>
      <w:r w:rsidRPr="00C25174">
        <w:rPr>
          <w:rFonts w:ascii="Times New Roman" w:hAnsi="Times New Roman" w:cs="Times New Roman"/>
          <w:sz w:val="32"/>
          <w:szCs w:val="32"/>
        </w:rPr>
        <w:tab/>
        <w:t>12,875</w:t>
      </w:r>
      <w:r w:rsidRPr="00C25174">
        <w:rPr>
          <w:rFonts w:ascii="Times New Roman" w:hAnsi="Times New Roman" w:cs="Times New Roman"/>
          <w:sz w:val="32"/>
          <w:szCs w:val="32"/>
        </w:rPr>
        <w:tab/>
        <w:t>9,012</w:t>
      </w:r>
      <w:r w:rsidRPr="00C25174">
        <w:rPr>
          <w:rFonts w:ascii="Times New Roman" w:hAnsi="Times New Roman" w:cs="Times New Roman"/>
          <w:sz w:val="32"/>
          <w:szCs w:val="32"/>
        </w:rPr>
        <w:tab/>
        <w:t>2,575</w:t>
      </w:r>
      <w:r w:rsidRPr="00C25174">
        <w:rPr>
          <w:rFonts w:ascii="Times New Roman" w:hAnsi="Times New Roman" w:cs="Times New Roman"/>
          <w:sz w:val="32"/>
          <w:szCs w:val="32"/>
        </w:rPr>
        <w:tab/>
        <w:t>1,288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Squamous Cell Carcinoma (SCC)</w:t>
      </w:r>
      <w:r w:rsidRPr="00C25174">
        <w:rPr>
          <w:rFonts w:ascii="Times New Roman" w:hAnsi="Times New Roman" w:cs="Times New Roman"/>
          <w:sz w:val="32"/>
          <w:szCs w:val="32"/>
        </w:rPr>
        <w:tab/>
        <w:t>628</w:t>
      </w:r>
      <w:r w:rsidRPr="00C25174">
        <w:rPr>
          <w:rFonts w:ascii="Times New Roman" w:hAnsi="Times New Roman" w:cs="Times New Roman"/>
          <w:sz w:val="32"/>
          <w:szCs w:val="32"/>
        </w:rPr>
        <w:tab/>
        <w:t>440</w:t>
      </w:r>
      <w:r w:rsidRPr="00C25174">
        <w:rPr>
          <w:rFonts w:ascii="Times New Roman" w:hAnsi="Times New Roman" w:cs="Times New Roman"/>
          <w:sz w:val="32"/>
          <w:szCs w:val="32"/>
        </w:rPr>
        <w:tab/>
        <w:t>126</w:t>
      </w:r>
      <w:r w:rsidRPr="00C25174">
        <w:rPr>
          <w:rFonts w:ascii="Times New Roman" w:hAnsi="Times New Roman" w:cs="Times New Roman"/>
          <w:sz w:val="32"/>
          <w:szCs w:val="32"/>
        </w:rPr>
        <w:tab/>
        <w:t>62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Vascular Lesion (VASC)</w:t>
      </w:r>
      <w:r w:rsidRPr="00C25174">
        <w:rPr>
          <w:rFonts w:ascii="Times New Roman" w:hAnsi="Times New Roman" w:cs="Times New Roman"/>
          <w:sz w:val="32"/>
          <w:szCs w:val="32"/>
        </w:rPr>
        <w:tab/>
        <w:t>253</w:t>
      </w:r>
      <w:r w:rsidRPr="00C25174">
        <w:rPr>
          <w:rFonts w:ascii="Times New Roman" w:hAnsi="Times New Roman" w:cs="Times New Roman"/>
          <w:sz w:val="32"/>
          <w:szCs w:val="32"/>
        </w:rPr>
        <w:tab/>
        <w:t>177</w:t>
      </w:r>
      <w:r w:rsidRPr="00C25174">
        <w:rPr>
          <w:rFonts w:ascii="Times New Roman" w:hAnsi="Times New Roman" w:cs="Times New Roman"/>
          <w:sz w:val="32"/>
          <w:szCs w:val="32"/>
        </w:rPr>
        <w:tab/>
        <w:t>51</w:t>
      </w:r>
      <w:r w:rsidRPr="00C25174">
        <w:rPr>
          <w:rFonts w:ascii="Times New Roman" w:hAnsi="Times New Roman" w:cs="Times New Roman"/>
          <w:sz w:val="32"/>
          <w:szCs w:val="32"/>
        </w:rPr>
        <w:tab/>
        <w:t>25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Total</w:t>
      </w:r>
      <w:r w:rsidRPr="00C25174">
        <w:rPr>
          <w:rFonts w:ascii="Times New Roman" w:hAnsi="Times New Roman" w:cs="Times New Roman"/>
          <w:sz w:val="32"/>
          <w:szCs w:val="32"/>
        </w:rPr>
        <w:tab/>
        <w:t>25,331</w:t>
      </w:r>
      <w:r w:rsidRPr="00C25174">
        <w:rPr>
          <w:rFonts w:ascii="Times New Roman" w:hAnsi="Times New Roman" w:cs="Times New Roman"/>
          <w:sz w:val="32"/>
          <w:szCs w:val="32"/>
        </w:rPr>
        <w:tab/>
        <w:t>17,731</w:t>
      </w:r>
      <w:r w:rsidRPr="00C25174">
        <w:rPr>
          <w:rFonts w:ascii="Times New Roman" w:hAnsi="Times New Roman" w:cs="Times New Roman"/>
          <w:sz w:val="32"/>
          <w:szCs w:val="32"/>
        </w:rPr>
        <w:tab/>
        <w:t>5,067</w:t>
      </w:r>
      <w:r w:rsidRPr="00C25174">
        <w:rPr>
          <w:rFonts w:ascii="Times New Roman" w:hAnsi="Times New Roman" w:cs="Times New Roman"/>
          <w:sz w:val="32"/>
          <w:szCs w:val="32"/>
        </w:rPr>
        <w:tab/>
        <w:t>2,533</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HAM10000 dataset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Actinic Keratosis (AK)</w:t>
      </w:r>
      <w:r w:rsidRPr="00C25174">
        <w:rPr>
          <w:rFonts w:ascii="Times New Roman" w:hAnsi="Times New Roman" w:cs="Times New Roman"/>
          <w:sz w:val="32"/>
          <w:szCs w:val="32"/>
        </w:rPr>
        <w:tab/>
        <w:t>327</w:t>
      </w:r>
      <w:r w:rsidRPr="00C25174">
        <w:rPr>
          <w:rFonts w:ascii="Times New Roman" w:hAnsi="Times New Roman" w:cs="Times New Roman"/>
          <w:sz w:val="32"/>
          <w:szCs w:val="32"/>
        </w:rPr>
        <w:tab/>
        <w:t>229</w:t>
      </w:r>
      <w:r w:rsidRPr="00C25174">
        <w:rPr>
          <w:rFonts w:ascii="Times New Roman" w:hAnsi="Times New Roman" w:cs="Times New Roman"/>
          <w:sz w:val="32"/>
          <w:szCs w:val="32"/>
        </w:rPr>
        <w:tab/>
        <w:t>65</w:t>
      </w:r>
      <w:r w:rsidRPr="00C25174">
        <w:rPr>
          <w:rFonts w:ascii="Times New Roman" w:hAnsi="Times New Roman" w:cs="Times New Roman"/>
          <w:sz w:val="32"/>
          <w:szCs w:val="32"/>
        </w:rPr>
        <w:tab/>
        <w:t>33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Basal Cell Carcinoma (BCC)</w:t>
      </w:r>
      <w:r w:rsidRPr="00C25174">
        <w:rPr>
          <w:rFonts w:ascii="Times New Roman" w:hAnsi="Times New Roman" w:cs="Times New Roman"/>
          <w:sz w:val="32"/>
          <w:szCs w:val="32"/>
        </w:rPr>
        <w:tab/>
        <w:t>514</w:t>
      </w:r>
      <w:r w:rsidRPr="00C25174">
        <w:rPr>
          <w:rFonts w:ascii="Times New Roman" w:hAnsi="Times New Roman" w:cs="Times New Roman"/>
          <w:sz w:val="32"/>
          <w:szCs w:val="32"/>
        </w:rPr>
        <w:tab/>
        <w:t>360</w:t>
      </w:r>
      <w:r w:rsidRPr="00C25174">
        <w:rPr>
          <w:rFonts w:ascii="Times New Roman" w:hAnsi="Times New Roman" w:cs="Times New Roman"/>
          <w:sz w:val="32"/>
          <w:szCs w:val="32"/>
        </w:rPr>
        <w:tab/>
        <w:t>103</w:t>
      </w:r>
      <w:r w:rsidRPr="00C25174">
        <w:rPr>
          <w:rFonts w:ascii="Times New Roman" w:hAnsi="Times New Roman" w:cs="Times New Roman"/>
          <w:sz w:val="32"/>
          <w:szCs w:val="32"/>
        </w:rPr>
        <w:tab/>
        <w:t>51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Benign Keratosis (BKL)</w:t>
      </w:r>
      <w:r w:rsidRPr="00C25174">
        <w:rPr>
          <w:rFonts w:ascii="Times New Roman" w:hAnsi="Times New Roman" w:cs="Times New Roman"/>
          <w:sz w:val="32"/>
          <w:szCs w:val="32"/>
        </w:rPr>
        <w:tab/>
        <w:t>1,099</w:t>
      </w:r>
      <w:r w:rsidRPr="00C25174">
        <w:rPr>
          <w:rFonts w:ascii="Times New Roman" w:hAnsi="Times New Roman" w:cs="Times New Roman"/>
          <w:sz w:val="32"/>
          <w:szCs w:val="32"/>
        </w:rPr>
        <w:tab/>
        <w:t>769</w:t>
      </w:r>
      <w:r w:rsidRPr="00C25174">
        <w:rPr>
          <w:rFonts w:ascii="Times New Roman" w:hAnsi="Times New Roman" w:cs="Times New Roman"/>
          <w:sz w:val="32"/>
          <w:szCs w:val="32"/>
        </w:rPr>
        <w:tab/>
        <w:t>220</w:t>
      </w:r>
      <w:r w:rsidRPr="00C25174">
        <w:rPr>
          <w:rFonts w:ascii="Times New Roman" w:hAnsi="Times New Roman" w:cs="Times New Roman"/>
          <w:sz w:val="32"/>
          <w:szCs w:val="32"/>
        </w:rPr>
        <w:tab/>
        <w:t>110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Dermatofibroma (DF)</w:t>
      </w:r>
      <w:r w:rsidRPr="00C25174">
        <w:rPr>
          <w:rFonts w:ascii="Times New Roman" w:hAnsi="Times New Roman" w:cs="Times New Roman"/>
          <w:sz w:val="32"/>
          <w:szCs w:val="32"/>
        </w:rPr>
        <w:tab/>
        <w:t>115</w:t>
      </w:r>
      <w:r w:rsidRPr="00C25174">
        <w:rPr>
          <w:rFonts w:ascii="Times New Roman" w:hAnsi="Times New Roman" w:cs="Times New Roman"/>
          <w:sz w:val="32"/>
          <w:szCs w:val="32"/>
        </w:rPr>
        <w:tab/>
        <w:t>80</w:t>
      </w:r>
      <w:r w:rsidRPr="00C25174">
        <w:rPr>
          <w:rFonts w:ascii="Times New Roman" w:hAnsi="Times New Roman" w:cs="Times New Roman"/>
          <w:sz w:val="32"/>
          <w:szCs w:val="32"/>
        </w:rPr>
        <w:tab/>
        <w:t>23</w:t>
      </w:r>
      <w:r w:rsidRPr="00C25174">
        <w:rPr>
          <w:rFonts w:ascii="Times New Roman" w:hAnsi="Times New Roman" w:cs="Times New Roman"/>
          <w:sz w:val="32"/>
          <w:szCs w:val="32"/>
        </w:rPr>
        <w:tab/>
        <w:t>12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Melanoma (MEL)</w:t>
      </w:r>
      <w:r w:rsidRPr="00C25174">
        <w:rPr>
          <w:rFonts w:ascii="Times New Roman" w:hAnsi="Times New Roman" w:cs="Times New Roman"/>
          <w:sz w:val="32"/>
          <w:szCs w:val="32"/>
        </w:rPr>
        <w:tab/>
        <w:t>1,113</w:t>
      </w:r>
      <w:r w:rsidRPr="00C25174">
        <w:rPr>
          <w:rFonts w:ascii="Times New Roman" w:hAnsi="Times New Roman" w:cs="Times New Roman"/>
          <w:sz w:val="32"/>
          <w:szCs w:val="32"/>
        </w:rPr>
        <w:tab/>
        <w:t>779</w:t>
      </w:r>
      <w:r w:rsidRPr="00C25174">
        <w:rPr>
          <w:rFonts w:ascii="Times New Roman" w:hAnsi="Times New Roman" w:cs="Times New Roman"/>
          <w:sz w:val="32"/>
          <w:szCs w:val="32"/>
        </w:rPr>
        <w:tab/>
        <w:t>223</w:t>
      </w:r>
      <w:r w:rsidRPr="00C25174">
        <w:rPr>
          <w:rFonts w:ascii="Times New Roman" w:hAnsi="Times New Roman" w:cs="Times New Roman"/>
          <w:sz w:val="32"/>
          <w:szCs w:val="32"/>
        </w:rPr>
        <w:tab/>
        <w:t>111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Melanocytic Nevus (NV)</w:t>
      </w:r>
      <w:r w:rsidRPr="00C25174">
        <w:rPr>
          <w:rFonts w:ascii="Times New Roman" w:hAnsi="Times New Roman" w:cs="Times New Roman"/>
          <w:sz w:val="32"/>
          <w:szCs w:val="32"/>
        </w:rPr>
        <w:tab/>
        <w:t>6,705</w:t>
      </w:r>
      <w:r w:rsidRPr="00C25174">
        <w:rPr>
          <w:rFonts w:ascii="Times New Roman" w:hAnsi="Times New Roman" w:cs="Times New Roman"/>
          <w:sz w:val="32"/>
          <w:szCs w:val="32"/>
        </w:rPr>
        <w:tab/>
        <w:t>4,694</w:t>
      </w:r>
      <w:r w:rsidRPr="00C25174">
        <w:rPr>
          <w:rFonts w:ascii="Times New Roman" w:hAnsi="Times New Roman" w:cs="Times New Roman"/>
          <w:sz w:val="32"/>
          <w:szCs w:val="32"/>
        </w:rPr>
        <w:tab/>
        <w:t>1,341</w:t>
      </w:r>
      <w:r w:rsidRPr="00C25174">
        <w:rPr>
          <w:rFonts w:ascii="Times New Roman" w:hAnsi="Times New Roman" w:cs="Times New Roman"/>
          <w:sz w:val="32"/>
          <w:szCs w:val="32"/>
        </w:rPr>
        <w:tab/>
        <w:t>670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Vascular Lesion (VASC)</w:t>
      </w:r>
      <w:r w:rsidRPr="00C25174">
        <w:rPr>
          <w:rFonts w:ascii="Times New Roman" w:hAnsi="Times New Roman" w:cs="Times New Roman"/>
          <w:sz w:val="32"/>
          <w:szCs w:val="32"/>
        </w:rPr>
        <w:tab/>
        <w:t>142</w:t>
      </w:r>
      <w:r w:rsidRPr="00C25174">
        <w:rPr>
          <w:rFonts w:ascii="Times New Roman" w:hAnsi="Times New Roman" w:cs="Times New Roman"/>
          <w:sz w:val="32"/>
          <w:szCs w:val="32"/>
        </w:rPr>
        <w:tab/>
        <w:t>99</w:t>
      </w:r>
      <w:r w:rsidRPr="00C25174">
        <w:rPr>
          <w:rFonts w:ascii="Times New Roman" w:hAnsi="Times New Roman" w:cs="Times New Roman"/>
          <w:sz w:val="32"/>
          <w:szCs w:val="32"/>
        </w:rPr>
        <w:tab/>
        <w:t>28</w:t>
      </w:r>
      <w:r w:rsidRPr="00C25174">
        <w:rPr>
          <w:rFonts w:ascii="Times New Roman" w:hAnsi="Times New Roman" w:cs="Times New Roman"/>
          <w:sz w:val="32"/>
          <w:szCs w:val="32"/>
        </w:rPr>
        <w:tab/>
        <w:t>15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Total</w:t>
      </w:r>
      <w:r w:rsidRPr="00C25174">
        <w:rPr>
          <w:rFonts w:ascii="Times New Roman" w:hAnsi="Times New Roman" w:cs="Times New Roman"/>
          <w:sz w:val="32"/>
          <w:szCs w:val="32"/>
        </w:rPr>
        <w:tab/>
        <w:t>10,015</w:t>
      </w:r>
      <w:r w:rsidRPr="00C25174">
        <w:rPr>
          <w:rFonts w:ascii="Times New Roman" w:hAnsi="Times New Roman" w:cs="Times New Roman"/>
          <w:sz w:val="32"/>
          <w:szCs w:val="32"/>
        </w:rPr>
        <w:tab/>
        <w:t>7,010</w:t>
      </w:r>
      <w:r w:rsidRPr="00C25174">
        <w:rPr>
          <w:rFonts w:ascii="Times New Roman" w:hAnsi="Times New Roman" w:cs="Times New Roman"/>
          <w:sz w:val="32"/>
          <w:szCs w:val="32"/>
        </w:rPr>
        <w:tab/>
        <w:t>2,003</w:t>
      </w:r>
      <w:r w:rsidRPr="00C25174">
        <w:rPr>
          <w:rFonts w:ascii="Times New Roman" w:hAnsi="Times New Roman" w:cs="Times New Roman"/>
          <w:sz w:val="32"/>
          <w:szCs w:val="32"/>
        </w:rPr>
        <w:tab/>
        <w:t>1,002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Table 1 provides a detailed breakdown of the number of images in the training, validation, and test sets for both the ISIC 2019 and HAM10000 datasets used to evaluate the proposed model. The datasets were divided into three subsets: 70 % for training, 20 % for validation, and 10 % for testing. This division ensures a robust evaluation framework by allowing the model to learn from a large training set while reserving sufficient data for validation and unbiased testing. For the ISIC 2019 dataset, the total number of images is 25,331, with the largest class being “NV” (12,875 images) and the smallest class being “DF” (239 images). Similarly, the HAM10000 dataset contains 10,015 images, with “NV” (6,705 images) as the largest class and “VASC” (142 images) as the smallest. The class distribution reflects the natural imbalance often found in medical datasets, emphasizing the importance of evaluating the model's ability to handle such disparities effectively.</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Online data augmentation is an effective approach for addressing class imbalance and improving model performance. By introducing various </w:t>
      </w:r>
      <w:r w:rsidRPr="00C25174">
        <w:rPr>
          <w:rFonts w:ascii="Times New Roman" w:hAnsi="Times New Roman" w:cs="Times New Roman"/>
          <w:sz w:val="32"/>
          <w:szCs w:val="32"/>
        </w:rPr>
        <w:lastRenderedPageBreak/>
        <w:t>transformations, such as rotation, flipping, scaling, and noise addition, data augmentation increases the diversity within the dataset. This enables the model to learn from a broader range of scenarios, enhancing its ability to generalize to unseen data. The proposed model benefits from this technique by utilizing hybrid data effectively and achieving better generalization compared to other methods. Additionally, data augmentation ensures that each class has an equal impact on model performance, resulting in more balanced and reliable outcomes. For this study, we systematically applied standard augmentation techniques, including scaling, smoothing, mix-up, color jittering, and flipping, across all models during training. These methods enriched the dataset, increased variability, and improved the model's robustness against overfitting. Data augmentation is a fundamental component of deep learning that equips models with enhanced performance and adaptability for various tasks and domains, especially in cases with limited or highly variable datasets.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4.3. Results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In this section, experiments and model performance are shown for a total of thirty models: ten leading-edge CNNs and twenty state-of-the-art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xml:space="preserve">. It is evaluated on the ISIC 2019 and HAM10000 datasets for which it differentiates the three subsets of data: training, validation, and test. Unlike studies that focus solely on validation, this research highlights the demonstration of the generalization ability of each model to previously unseen test data, especially for applications in skin cancer detection. Assessment of the models using these new test data ensures a more accurate gauge of their effectiveness and performance in the real world. The comprehensive evaluation starts with training, in which serious optimization of each model takes place using established techniques, including data augmentation, scheduling learning rate, and advanced regularization methods. During the validation phase, the first indication of model performance is given for </w:t>
      </w:r>
      <w:proofErr w:type="spellStart"/>
      <w:r w:rsidRPr="00C25174">
        <w:rPr>
          <w:rFonts w:ascii="Times New Roman" w:hAnsi="Times New Roman" w:cs="Times New Roman"/>
          <w:sz w:val="32"/>
          <w:szCs w:val="32"/>
        </w:rPr>
        <w:t>hyperparameter</w:t>
      </w:r>
      <w:proofErr w:type="spellEnd"/>
      <w:r w:rsidRPr="00C25174">
        <w:rPr>
          <w:rFonts w:ascii="Times New Roman" w:hAnsi="Times New Roman" w:cs="Times New Roman"/>
          <w:sz w:val="32"/>
          <w:szCs w:val="32"/>
        </w:rPr>
        <w:t xml:space="preserve"> tuning and providing a strategy for early stopping to avoid overfitting. However, the critical </w:t>
      </w:r>
      <w:r w:rsidRPr="00C25174">
        <w:rPr>
          <w:rFonts w:ascii="Times New Roman" w:hAnsi="Times New Roman" w:cs="Times New Roman"/>
          <w:sz w:val="32"/>
          <w:szCs w:val="32"/>
        </w:rPr>
        <w:lastRenderedPageBreak/>
        <w:t>focus of this study is the test phase, in which the models are evaluated using an independent, unseen dataset to determine their robustness and generalization capabilities.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Notable architectures among the 10 include ResNet50 [44], VGG16 [45], DenseNet169 [46], Inceptionv4 [47], MobileNetv3-Large [48], EfficientNetv2-Medium [49], RepGhostNet-100 [50], </w:t>
      </w:r>
      <w:proofErr w:type="spellStart"/>
      <w:r w:rsidRPr="00C25174">
        <w:rPr>
          <w:rFonts w:ascii="Times New Roman" w:hAnsi="Times New Roman" w:cs="Times New Roman"/>
          <w:sz w:val="32"/>
          <w:szCs w:val="32"/>
        </w:rPr>
        <w:t>InceptionNext</w:t>
      </w:r>
      <w:proofErr w:type="spellEnd"/>
      <w:r w:rsidRPr="00C25174">
        <w:rPr>
          <w:rFonts w:ascii="Times New Roman" w:hAnsi="Times New Roman" w:cs="Times New Roman"/>
          <w:sz w:val="32"/>
          <w:szCs w:val="32"/>
        </w:rPr>
        <w:t xml:space="preserve">-Base [51], EfficientNet-B6 [52], and </w:t>
      </w:r>
      <w:proofErr w:type="spellStart"/>
      <w:r w:rsidRPr="00C25174">
        <w:rPr>
          <w:rFonts w:ascii="Times New Roman" w:hAnsi="Times New Roman" w:cs="Times New Roman"/>
          <w:sz w:val="32"/>
          <w:szCs w:val="32"/>
        </w:rPr>
        <w:t>ConvNexT</w:t>
      </w:r>
      <w:proofErr w:type="spellEnd"/>
      <w:r w:rsidRPr="00C25174">
        <w:rPr>
          <w:rFonts w:ascii="Times New Roman" w:hAnsi="Times New Roman" w:cs="Times New Roman"/>
          <w:sz w:val="32"/>
          <w:szCs w:val="32"/>
        </w:rPr>
        <w:t xml:space="preserve">-Base [53]. These have been selected because they perform quite well on medical image analysis tasks and span a wide range of architectural characteristics. The 20 image transformers employed in this study encompass a variety of advanced models, including Mixer-B16 [54], PoolFormer-M36 [38], </w:t>
      </w:r>
      <w:proofErr w:type="spellStart"/>
      <w:r w:rsidRPr="00C25174">
        <w:rPr>
          <w:rFonts w:ascii="Times New Roman" w:hAnsi="Times New Roman" w:cs="Times New Roman"/>
          <w:sz w:val="32"/>
          <w:szCs w:val="32"/>
        </w:rPr>
        <w:t>FocalNet</w:t>
      </w:r>
      <w:proofErr w:type="spellEnd"/>
      <w:r w:rsidRPr="00C25174">
        <w:rPr>
          <w:rFonts w:ascii="Times New Roman" w:hAnsi="Times New Roman" w:cs="Times New Roman"/>
          <w:sz w:val="32"/>
          <w:szCs w:val="32"/>
        </w:rPr>
        <w:t xml:space="preserve">-Base [55], </w:t>
      </w:r>
      <w:proofErr w:type="spellStart"/>
      <w:r w:rsidRPr="00C25174">
        <w:rPr>
          <w:rFonts w:ascii="Times New Roman" w:hAnsi="Times New Roman" w:cs="Times New Roman"/>
          <w:sz w:val="32"/>
          <w:szCs w:val="32"/>
        </w:rPr>
        <w:t>MobileViT</w:t>
      </w:r>
      <w:proofErr w:type="spellEnd"/>
      <w:r w:rsidRPr="00C25174">
        <w:rPr>
          <w:rFonts w:ascii="Times New Roman" w:hAnsi="Times New Roman" w:cs="Times New Roman"/>
          <w:sz w:val="32"/>
          <w:szCs w:val="32"/>
        </w:rPr>
        <w:t xml:space="preserve">-Small [56], DeiT3-Base [57], </w:t>
      </w: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 xml:space="preserve">-Base [58], Swinv2-Base [59], BeiTv2-Base [60], </w:t>
      </w:r>
      <w:proofErr w:type="spellStart"/>
      <w:r w:rsidRPr="00C25174">
        <w:rPr>
          <w:rFonts w:ascii="Times New Roman" w:hAnsi="Times New Roman" w:cs="Times New Roman"/>
          <w:sz w:val="32"/>
          <w:szCs w:val="32"/>
        </w:rPr>
        <w:t>MaxViT</w:t>
      </w:r>
      <w:proofErr w:type="spellEnd"/>
      <w:r w:rsidRPr="00C25174">
        <w:rPr>
          <w:rFonts w:ascii="Times New Roman" w:hAnsi="Times New Roman" w:cs="Times New Roman"/>
          <w:sz w:val="32"/>
          <w:szCs w:val="32"/>
        </w:rPr>
        <w:t xml:space="preserve">-Base [61], RepViT-m1 [62], </w:t>
      </w:r>
      <w:proofErr w:type="spellStart"/>
      <w:r w:rsidRPr="00C25174">
        <w:rPr>
          <w:rFonts w:ascii="Times New Roman" w:hAnsi="Times New Roman" w:cs="Times New Roman"/>
          <w:sz w:val="32"/>
          <w:szCs w:val="32"/>
        </w:rPr>
        <w:t>ConViT</w:t>
      </w:r>
      <w:proofErr w:type="spellEnd"/>
      <w:r w:rsidRPr="00C25174">
        <w:rPr>
          <w:rFonts w:ascii="Times New Roman" w:hAnsi="Times New Roman" w:cs="Times New Roman"/>
          <w:sz w:val="32"/>
          <w:szCs w:val="32"/>
        </w:rPr>
        <w:t xml:space="preserve">-Base [63], FastViT-ma36 [64], </w:t>
      </w:r>
      <w:proofErr w:type="spellStart"/>
      <w:r w:rsidRPr="00C25174">
        <w:rPr>
          <w:rFonts w:ascii="Times New Roman" w:hAnsi="Times New Roman" w:cs="Times New Roman"/>
          <w:sz w:val="32"/>
          <w:szCs w:val="32"/>
        </w:rPr>
        <w:t>NextViT</w:t>
      </w:r>
      <w:proofErr w:type="spellEnd"/>
      <w:r w:rsidRPr="00C25174">
        <w:rPr>
          <w:rFonts w:ascii="Times New Roman" w:hAnsi="Times New Roman" w:cs="Times New Roman"/>
          <w:sz w:val="32"/>
          <w:szCs w:val="32"/>
        </w:rPr>
        <w:t xml:space="preserve">-Base [65], </w:t>
      </w:r>
      <w:proofErr w:type="spellStart"/>
      <w:r w:rsidRPr="00C25174">
        <w:rPr>
          <w:rFonts w:ascii="Times New Roman" w:hAnsi="Times New Roman" w:cs="Times New Roman"/>
          <w:sz w:val="32"/>
          <w:szCs w:val="32"/>
        </w:rPr>
        <w:t>CrossViT</w:t>
      </w:r>
      <w:proofErr w:type="spellEnd"/>
      <w:r w:rsidRPr="00C25174">
        <w:rPr>
          <w:rFonts w:ascii="Times New Roman" w:hAnsi="Times New Roman" w:cs="Times New Roman"/>
          <w:sz w:val="32"/>
          <w:szCs w:val="32"/>
        </w:rPr>
        <w:t>-Base [66], Tiny-ViT-21 m [67], ConvMixer-768 [68], CAFormer-S18 [37], CAFormer-S36, CAFormer-M36, and CAFormer-B36. These transformers are renowned for their ability to handle complex image recognition tasks, making them highly suitable for skin cancer detection.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4.3.1. Results for ISIC 2019 dataset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performance results of the Proposed Model, along with ten CNN-based and sixteen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on the publicly available ISIC 2019 dataset are presented in Table 2. All models were evaluated exclusively on a pre-allocated test dataset, ensuring an objective comparison of their ability to generalize effectively to real-world data.</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Table 2. Experimental results of the deep learning-based models on ISIC 2019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Model</w:t>
      </w:r>
      <w:r w:rsidRPr="00C25174">
        <w:rPr>
          <w:rFonts w:ascii="Times New Roman" w:hAnsi="Times New Roman" w:cs="Times New Roman"/>
          <w:sz w:val="32"/>
          <w:szCs w:val="32"/>
        </w:rPr>
        <w:tab/>
        <w:t>Accuracy</w:t>
      </w:r>
      <w:r w:rsidRPr="00C25174">
        <w:rPr>
          <w:rFonts w:ascii="Times New Roman" w:hAnsi="Times New Roman" w:cs="Times New Roman"/>
          <w:sz w:val="32"/>
          <w:szCs w:val="32"/>
        </w:rPr>
        <w:tab/>
        <w:t>Precision</w:t>
      </w:r>
      <w:r w:rsidRPr="00C25174">
        <w:rPr>
          <w:rFonts w:ascii="Times New Roman" w:hAnsi="Times New Roman" w:cs="Times New Roman"/>
          <w:sz w:val="32"/>
          <w:szCs w:val="32"/>
        </w:rPr>
        <w:tab/>
        <w:t>Recall</w:t>
      </w:r>
      <w:r w:rsidRPr="00C25174">
        <w:rPr>
          <w:rFonts w:ascii="Times New Roman" w:hAnsi="Times New Roman" w:cs="Times New Roman"/>
          <w:sz w:val="32"/>
          <w:szCs w:val="32"/>
        </w:rPr>
        <w:tab/>
        <w:t>F1-score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ResNet50</w:t>
      </w:r>
      <w:r w:rsidRPr="00C25174">
        <w:rPr>
          <w:rFonts w:ascii="Times New Roman" w:hAnsi="Times New Roman" w:cs="Times New Roman"/>
          <w:sz w:val="32"/>
          <w:szCs w:val="32"/>
        </w:rPr>
        <w:tab/>
        <w:t>0.8535</w:t>
      </w:r>
      <w:r w:rsidRPr="00C25174">
        <w:rPr>
          <w:rFonts w:ascii="Times New Roman" w:hAnsi="Times New Roman" w:cs="Times New Roman"/>
          <w:sz w:val="32"/>
          <w:szCs w:val="32"/>
        </w:rPr>
        <w:tab/>
        <w:t>0.7865</w:t>
      </w:r>
      <w:r w:rsidRPr="00C25174">
        <w:rPr>
          <w:rFonts w:ascii="Times New Roman" w:hAnsi="Times New Roman" w:cs="Times New Roman"/>
          <w:sz w:val="32"/>
          <w:szCs w:val="32"/>
        </w:rPr>
        <w:tab/>
        <w:t>0.7667</w:t>
      </w:r>
      <w:r w:rsidRPr="00C25174">
        <w:rPr>
          <w:rFonts w:ascii="Times New Roman" w:hAnsi="Times New Roman" w:cs="Times New Roman"/>
          <w:sz w:val="32"/>
          <w:szCs w:val="32"/>
        </w:rPr>
        <w:tab/>
        <w:t>0.7749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VGG16</w:t>
      </w:r>
      <w:r w:rsidRPr="00C25174">
        <w:rPr>
          <w:rFonts w:ascii="Times New Roman" w:hAnsi="Times New Roman" w:cs="Times New Roman"/>
          <w:sz w:val="32"/>
          <w:szCs w:val="32"/>
        </w:rPr>
        <w:tab/>
        <w:t>0.8674</w:t>
      </w:r>
      <w:r w:rsidRPr="00C25174">
        <w:rPr>
          <w:rFonts w:ascii="Times New Roman" w:hAnsi="Times New Roman" w:cs="Times New Roman"/>
          <w:sz w:val="32"/>
          <w:szCs w:val="32"/>
        </w:rPr>
        <w:tab/>
        <w:t>0.8404</w:t>
      </w:r>
      <w:r w:rsidRPr="00C25174">
        <w:rPr>
          <w:rFonts w:ascii="Times New Roman" w:hAnsi="Times New Roman" w:cs="Times New Roman"/>
          <w:sz w:val="32"/>
          <w:szCs w:val="32"/>
        </w:rPr>
        <w:tab/>
        <w:t>0.7830</w:t>
      </w:r>
      <w:r w:rsidRPr="00C25174">
        <w:rPr>
          <w:rFonts w:ascii="Times New Roman" w:hAnsi="Times New Roman" w:cs="Times New Roman"/>
          <w:sz w:val="32"/>
          <w:szCs w:val="32"/>
        </w:rPr>
        <w:tab/>
        <w:t>0.8090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DenseNet169</w:t>
      </w:r>
      <w:r w:rsidRPr="00C25174">
        <w:rPr>
          <w:rFonts w:ascii="Times New Roman" w:hAnsi="Times New Roman" w:cs="Times New Roman"/>
          <w:sz w:val="32"/>
          <w:szCs w:val="32"/>
        </w:rPr>
        <w:tab/>
        <w:t>0.8723</w:t>
      </w:r>
      <w:r w:rsidRPr="00C25174">
        <w:rPr>
          <w:rFonts w:ascii="Times New Roman" w:hAnsi="Times New Roman" w:cs="Times New Roman"/>
          <w:sz w:val="32"/>
          <w:szCs w:val="32"/>
        </w:rPr>
        <w:tab/>
        <w:t>0.8388</w:t>
      </w:r>
      <w:r w:rsidRPr="00C25174">
        <w:rPr>
          <w:rFonts w:ascii="Times New Roman" w:hAnsi="Times New Roman" w:cs="Times New Roman"/>
          <w:sz w:val="32"/>
          <w:szCs w:val="32"/>
        </w:rPr>
        <w:tab/>
        <w:t>0.7922</w:t>
      </w:r>
      <w:r w:rsidRPr="00C25174">
        <w:rPr>
          <w:rFonts w:ascii="Times New Roman" w:hAnsi="Times New Roman" w:cs="Times New Roman"/>
          <w:sz w:val="32"/>
          <w:szCs w:val="32"/>
        </w:rPr>
        <w:tab/>
        <w:t>0.8127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Inceptionv4</w:t>
      </w:r>
      <w:r w:rsidRPr="00C25174">
        <w:rPr>
          <w:rFonts w:ascii="Times New Roman" w:hAnsi="Times New Roman" w:cs="Times New Roman"/>
          <w:sz w:val="32"/>
          <w:szCs w:val="32"/>
        </w:rPr>
        <w:tab/>
        <w:t>0.8863</w:t>
      </w:r>
      <w:r w:rsidRPr="00C25174">
        <w:rPr>
          <w:rFonts w:ascii="Times New Roman" w:hAnsi="Times New Roman" w:cs="Times New Roman"/>
          <w:sz w:val="32"/>
          <w:szCs w:val="32"/>
        </w:rPr>
        <w:tab/>
        <w:t>0.8369</w:t>
      </w:r>
      <w:r w:rsidRPr="00C25174">
        <w:rPr>
          <w:rFonts w:ascii="Times New Roman" w:hAnsi="Times New Roman" w:cs="Times New Roman"/>
          <w:sz w:val="32"/>
          <w:szCs w:val="32"/>
        </w:rPr>
        <w:tab/>
        <w:t>0.7983</w:t>
      </w:r>
      <w:r w:rsidRPr="00C25174">
        <w:rPr>
          <w:rFonts w:ascii="Times New Roman" w:hAnsi="Times New Roman" w:cs="Times New Roman"/>
          <w:sz w:val="32"/>
          <w:szCs w:val="32"/>
        </w:rPr>
        <w:tab/>
        <w:t>0.8157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MobileNetv3-Large</w:t>
      </w:r>
      <w:r w:rsidRPr="00C25174">
        <w:rPr>
          <w:rFonts w:ascii="Times New Roman" w:hAnsi="Times New Roman" w:cs="Times New Roman"/>
          <w:sz w:val="32"/>
          <w:szCs w:val="32"/>
        </w:rPr>
        <w:tab/>
        <w:t>0.8701</w:t>
      </w:r>
      <w:r w:rsidRPr="00C25174">
        <w:rPr>
          <w:rFonts w:ascii="Times New Roman" w:hAnsi="Times New Roman" w:cs="Times New Roman"/>
          <w:sz w:val="32"/>
          <w:szCs w:val="32"/>
        </w:rPr>
        <w:tab/>
        <w:t>0.8328</w:t>
      </w:r>
      <w:r w:rsidRPr="00C25174">
        <w:rPr>
          <w:rFonts w:ascii="Times New Roman" w:hAnsi="Times New Roman" w:cs="Times New Roman"/>
          <w:sz w:val="32"/>
          <w:szCs w:val="32"/>
        </w:rPr>
        <w:tab/>
        <w:t>0.7848</w:t>
      </w:r>
      <w:r w:rsidRPr="00C25174">
        <w:rPr>
          <w:rFonts w:ascii="Times New Roman" w:hAnsi="Times New Roman" w:cs="Times New Roman"/>
          <w:sz w:val="32"/>
          <w:szCs w:val="32"/>
        </w:rPr>
        <w:tab/>
        <w:t>0.8058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EfficientNetv2-Medium</w:t>
      </w:r>
      <w:r w:rsidRPr="00C25174">
        <w:rPr>
          <w:rFonts w:ascii="Times New Roman" w:hAnsi="Times New Roman" w:cs="Times New Roman"/>
          <w:sz w:val="32"/>
          <w:szCs w:val="32"/>
        </w:rPr>
        <w:tab/>
        <w:t>0.8985</w:t>
      </w:r>
      <w:r w:rsidRPr="00C25174">
        <w:rPr>
          <w:rFonts w:ascii="Times New Roman" w:hAnsi="Times New Roman" w:cs="Times New Roman"/>
          <w:sz w:val="32"/>
          <w:szCs w:val="32"/>
        </w:rPr>
        <w:tab/>
        <w:t>0.8716</w:t>
      </w:r>
      <w:r w:rsidRPr="00C25174">
        <w:rPr>
          <w:rFonts w:ascii="Times New Roman" w:hAnsi="Times New Roman" w:cs="Times New Roman"/>
          <w:sz w:val="32"/>
          <w:szCs w:val="32"/>
        </w:rPr>
        <w:tab/>
        <w:t>0.8489</w:t>
      </w:r>
      <w:r w:rsidRPr="00C25174">
        <w:rPr>
          <w:rFonts w:ascii="Times New Roman" w:hAnsi="Times New Roman" w:cs="Times New Roman"/>
          <w:sz w:val="32"/>
          <w:szCs w:val="32"/>
        </w:rPr>
        <w:tab/>
        <w:t>0.8594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RepGhostNet-100</w:t>
      </w:r>
      <w:r w:rsidRPr="00C25174">
        <w:rPr>
          <w:rFonts w:ascii="Times New Roman" w:hAnsi="Times New Roman" w:cs="Times New Roman"/>
          <w:sz w:val="32"/>
          <w:szCs w:val="32"/>
        </w:rPr>
        <w:tab/>
        <w:t>0.9001</w:t>
      </w:r>
      <w:r w:rsidRPr="00C25174">
        <w:rPr>
          <w:rFonts w:ascii="Times New Roman" w:hAnsi="Times New Roman" w:cs="Times New Roman"/>
          <w:sz w:val="32"/>
          <w:szCs w:val="32"/>
        </w:rPr>
        <w:tab/>
        <w:t>0.8874</w:t>
      </w:r>
      <w:r w:rsidRPr="00C25174">
        <w:rPr>
          <w:rFonts w:ascii="Times New Roman" w:hAnsi="Times New Roman" w:cs="Times New Roman"/>
          <w:sz w:val="32"/>
          <w:szCs w:val="32"/>
        </w:rPr>
        <w:tab/>
        <w:t>0.8292</w:t>
      </w:r>
      <w:r w:rsidRPr="00C25174">
        <w:rPr>
          <w:rFonts w:ascii="Times New Roman" w:hAnsi="Times New Roman" w:cs="Times New Roman"/>
          <w:sz w:val="32"/>
          <w:szCs w:val="32"/>
        </w:rPr>
        <w:tab/>
        <w:t>0.8550</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InceptionNext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0.8863</w:t>
      </w:r>
      <w:r w:rsidRPr="00C25174">
        <w:rPr>
          <w:rFonts w:ascii="Times New Roman" w:hAnsi="Times New Roman" w:cs="Times New Roman"/>
          <w:sz w:val="32"/>
          <w:szCs w:val="32"/>
        </w:rPr>
        <w:tab/>
        <w:t>0.8563</w:t>
      </w:r>
      <w:r w:rsidRPr="00C25174">
        <w:rPr>
          <w:rFonts w:ascii="Times New Roman" w:hAnsi="Times New Roman" w:cs="Times New Roman"/>
          <w:sz w:val="32"/>
          <w:szCs w:val="32"/>
        </w:rPr>
        <w:tab/>
        <w:t>0.8225</w:t>
      </w:r>
      <w:r w:rsidRPr="00C25174">
        <w:rPr>
          <w:rFonts w:ascii="Times New Roman" w:hAnsi="Times New Roman" w:cs="Times New Roman"/>
          <w:sz w:val="32"/>
          <w:szCs w:val="32"/>
        </w:rPr>
        <w:tab/>
        <w:t>0.8373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EfficientNet-B6</w:t>
      </w:r>
      <w:r w:rsidRPr="00C25174">
        <w:rPr>
          <w:rFonts w:ascii="Times New Roman" w:hAnsi="Times New Roman" w:cs="Times New Roman"/>
          <w:sz w:val="32"/>
          <w:szCs w:val="32"/>
        </w:rPr>
        <w:tab/>
        <w:t>0.8989</w:t>
      </w:r>
      <w:r w:rsidRPr="00C25174">
        <w:rPr>
          <w:rFonts w:ascii="Times New Roman" w:hAnsi="Times New Roman" w:cs="Times New Roman"/>
          <w:sz w:val="32"/>
          <w:szCs w:val="32"/>
        </w:rPr>
        <w:tab/>
        <w:t>0.8732</w:t>
      </w:r>
      <w:r w:rsidRPr="00C25174">
        <w:rPr>
          <w:rFonts w:ascii="Times New Roman" w:hAnsi="Times New Roman" w:cs="Times New Roman"/>
          <w:sz w:val="32"/>
          <w:szCs w:val="32"/>
        </w:rPr>
        <w:tab/>
        <w:t>0.8524</w:t>
      </w:r>
      <w:r w:rsidRPr="00C25174">
        <w:rPr>
          <w:rFonts w:ascii="Times New Roman" w:hAnsi="Times New Roman" w:cs="Times New Roman"/>
          <w:sz w:val="32"/>
          <w:szCs w:val="32"/>
        </w:rPr>
        <w:tab/>
        <w:t>0.8615</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ConvNexT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0.9025</w:t>
      </w:r>
      <w:r w:rsidRPr="00C25174">
        <w:rPr>
          <w:rFonts w:ascii="Times New Roman" w:hAnsi="Times New Roman" w:cs="Times New Roman"/>
          <w:sz w:val="32"/>
          <w:szCs w:val="32"/>
        </w:rPr>
        <w:tab/>
        <w:t>0.8993</w:t>
      </w:r>
      <w:r w:rsidRPr="00C25174">
        <w:rPr>
          <w:rFonts w:ascii="Times New Roman" w:hAnsi="Times New Roman" w:cs="Times New Roman"/>
          <w:sz w:val="32"/>
          <w:szCs w:val="32"/>
        </w:rPr>
        <w:tab/>
        <w:t>0.8160</w:t>
      </w:r>
      <w:r w:rsidRPr="00C25174">
        <w:rPr>
          <w:rFonts w:ascii="Times New Roman" w:hAnsi="Times New Roman" w:cs="Times New Roman"/>
          <w:sz w:val="32"/>
          <w:szCs w:val="32"/>
        </w:rPr>
        <w:tab/>
        <w:t>0.8517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Mixer-B16</w:t>
      </w:r>
      <w:r w:rsidRPr="00C25174">
        <w:rPr>
          <w:rFonts w:ascii="Times New Roman" w:hAnsi="Times New Roman" w:cs="Times New Roman"/>
          <w:sz w:val="32"/>
          <w:szCs w:val="32"/>
        </w:rPr>
        <w:tab/>
        <w:t>0.8883</w:t>
      </w:r>
      <w:r w:rsidRPr="00C25174">
        <w:rPr>
          <w:rFonts w:ascii="Times New Roman" w:hAnsi="Times New Roman" w:cs="Times New Roman"/>
          <w:sz w:val="32"/>
          <w:szCs w:val="32"/>
        </w:rPr>
        <w:tab/>
        <w:t>0.8725</w:t>
      </w:r>
      <w:r w:rsidRPr="00C25174">
        <w:rPr>
          <w:rFonts w:ascii="Times New Roman" w:hAnsi="Times New Roman" w:cs="Times New Roman"/>
          <w:sz w:val="32"/>
          <w:szCs w:val="32"/>
        </w:rPr>
        <w:tab/>
        <w:t>0.8128</w:t>
      </w:r>
      <w:r w:rsidRPr="00C25174">
        <w:rPr>
          <w:rFonts w:ascii="Times New Roman" w:hAnsi="Times New Roman" w:cs="Times New Roman"/>
          <w:sz w:val="32"/>
          <w:szCs w:val="32"/>
        </w:rPr>
        <w:tab/>
        <w:t>0.8389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PoolFormer-M36</w:t>
      </w:r>
      <w:r w:rsidRPr="00C25174">
        <w:rPr>
          <w:rFonts w:ascii="Times New Roman" w:hAnsi="Times New Roman" w:cs="Times New Roman"/>
          <w:sz w:val="32"/>
          <w:szCs w:val="32"/>
        </w:rPr>
        <w:tab/>
        <w:t>0.8891</w:t>
      </w:r>
      <w:r w:rsidRPr="00C25174">
        <w:rPr>
          <w:rFonts w:ascii="Times New Roman" w:hAnsi="Times New Roman" w:cs="Times New Roman"/>
          <w:sz w:val="32"/>
          <w:szCs w:val="32"/>
        </w:rPr>
        <w:tab/>
        <w:t>0.8596</w:t>
      </w:r>
      <w:r w:rsidRPr="00C25174">
        <w:rPr>
          <w:rFonts w:ascii="Times New Roman" w:hAnsi="Times New Roman" w:cs="Times New Roman"/>
          <w:sz w:val="32"/>
          <w:szCs w:val="32"/>
        </w:rPr>
        <w:tab/>
        <w:t>0.8114</w:t>
      </w:r>
      <w:r w:rsidRPr="00C25174">
        <w:rPr>
          <w:rFonts w:ascii="Times New Roman" w:hAnsi="Times New Roman" w:cs="Times New Roman"/>
          <w:sz w:val="32"/>
          <w:szCs w:val="32"/>
        </w:rPr>
        <w:tab/>
        <w:t>0.8339</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FocalNet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0.9013</w:t>
      </w:r>
      <w:r w:rsidRPr="00C25174">
        <w:rPr>
          <w:rFonts w:ascii="Times New Roman" w:hAnsi="Times New Roman" w:cs="Times New Roman"/>
          <w:sz w:val="32"/>
          <w:szCs w:val="32"/>
        </w:rPr>
        <w:tab/>
        <w:t>0.8833</w:t>
      </w:r>
      <w:r w:rsidRPr="00C25174">
        <w:rPr>
          <w:rFonts w:ascii="Times New Roman" w:hAnsi="Times New Roman" w:cs="Times New Roman"/>
          <w:sz w:val="32"/>
          <w:szCs w:val="32"/>
        </w:rPr>
        <w:tab/>
        <w:t>0.8545</w:t>
      </w:r>
      <w:r w:rsidRPr="00C25174">
        <w:rPr>
          <w:rFonts w:ascii="Times New Roman" w:hAnsi="Times New Roman" w:cs="Times New Roman"/>
          <w:sz w:val="32"/>
          <w:szCs w:val="32"/>
        </w:rPr>
        <w:tab/>
        <w:t>0.8670</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MobileViT</w:t>
      </w:r>
      <w:proofErr w:type="spellEnd"/>
      <w:r w:rsidRPr="00C25174">
        <w:rPr>
          <w:rFonts w:ascii="Times New Roman" w:hAnsi="Times New Roman" w:cs="Times New Roman"/>
          <w:sz w:val="32"/>
          <w:szCs w:val="32"/>
        </w:rPr>
        <w:t>-Small</w:t>
      </w:r>
      <w:r w:rsidRPr="00C25174">
        <w:rPr>
          <w:rFonts w:ascii="Times New Roman" w:hAnsi="Times New Roman" w:cs="Times New Roman"/>
          <w:sz w:val="32"/>
          <w:szCs w:val="32"/>
        </w:rPr>
        <w:tab/>
        <w:t>0.8966</w:t>
      </w:r>
      <w:r w:rsidRPr="00C25174">
        <w:rPr>
          <w:rFonts w:ascii="Times New Roman" w:hAnsi="Times New Roman" w:cs="Times New Roman"/>
          <w:sz w:val="32"/>
          <w:szCs w:val="32"/>
        </w:rPr>
        <w:tab/>
        <w:t>0.8473</w:t>
      </w:r>
      <w:r w:rsidRPr="00C25174">
        <w:rPr>
          <w:rFonts w:ascii="Times New Roman" w:hAnsi="Times New Roman" w:cs="Times New Roman"/>
          <w:sz w:val="32"/>
          <w:szCs w:val="32"/>
        </w:rPr>
        <w:tab/>
        <w:t>0.8483</w:t>
      </w:r>
      <w:r w:rsidRPr="00C25174">
        <w:rPr>
          <w:rFonts w:ascii="Times New Roman" w:hAnsi="Times New Roman" w:cs="Times New Roman"/>
          <w:sz w:val="32"/>
          <w:szCs w:val="32"/>
        </w:rPr>
        <w:tab/>
        <w:t>0.8460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DeiT3-Base</w:t>
      </w:r>
      <w:r w:rsidRPr="00C25174">
        <w:rPr>
          <w:rFonts w:ascii="Times New Roman" w:hAnsi="Times New Roman" w:cs="Times New Roman"/>
          <w:sz w:val="32"/>
          <w:szCs w:val="32"/>
        </w:rPr>
        <w:tab/>
        <w:t>0.9056</w:t>
      </w:r>
      <w:r w:rsidRPr="00C25174">
        <w:rPr>
          <w:rFonts w:ascii="Times New Roman" w:hAnsi="Times New Roman" w:cs="Times New Roman"/>
          <w:sz w:val="32"/>
          <w:szCs w:val="32"/>
        </w:rPr>
        <w:tab/>
        <w:t>0.8932</w:t>
      </w:r>
      <w:r w:rsidRPr="00C25174">
        <w:rPr>
          <w:rFonts w:ascii="Times New Roman" w:hAnsi="Times New Roman" w:cs="Times New Roman"/>
          <w:sz w:val="32"/>
          <w:szCs w:val="32"/>
        </w:rPr>
        <w:tab/>
        <w:t>0.8554</w:t>
      </w:r>
      <w:r w:rsidRPr="00C25174">
        <w:rPr>
          <w:rFonts w:ascii="Times New Roman" w:hAnsi="Times New Roman" w:cs="Times New Roman"/>
          <w:sz w:val="32"/>
          <w:szCs w:val="32"/>
        </w:rPr>
        <w:tab/>
        <w:t>0.8735</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0.9056</w:t>
      </w:r>
      <w:r w:rsidRPr="00C25174">
        <w:rPr>
          <w:rFonts w:ascii="Times New Roman" w:hAnsi="Times New Roman" w:cs="Times New Roman"/>
          <w:sz w:val="32"/>
          <w:szCs w:val="32"/>
        </w:rPr>
        <w:tab/>
        <w:t>0.8920</w:t>
      </w:r>
      <w:r w:rsidRPr="00C25174">
        <w:rPr>
          <w:rFonts w:ascii="Times New Roman" w:hAnsi="Times New Roman" w:cs="Times New Roman"/>
          <w:sz w:val="32"/>
          <w:szCs w:val="32"/>
        </w:rPr>
        <w:tab/>
        <w:t>0.8513</w:t>
      </w:r>
      <w:r w:rsidRPr="00C25174">
        <w:rPr>
          <w:rFonts w:ascii="Times New Roman" w:hAnsi="Times New Roman" w:cs="Times New Roman"/>
          <w:sz w:val="32"/>
          <w:szCs w:val="32"/>
        </w:rPr>
        <w:tab/>
        <w:t>0.8703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Swinv2-Base</w:t>
      </w:r>
      <w:r w:rsidRPr="00C25174">
        <w:rPr>
          <w:rFonts w:ascii="Times New Roman" w:hAnsi="Times New Roman" w:cs="Times New Roman"/>
          <w:sz w:val="32"/>
          <w:szCs w:val="32"/>
        </w:rPr>
        <w:tab/>
        <w:t>0.9068</w:t>
      </w:r>
      <w:r w:rsidRPr="00C25174">
        <w:rPr>
          <w:rFonts w:ascii="Times New Roman" w:hAnsi="Times New Roman" w:cs="Times New Roman"/>
          <w:sz w:val="32"/>
          <w:szCs w:val="32"/>
        </w:rPr>
        <w:tab/>
        <w:t>0.9013</w:t>
      </w:r>
      <w:r w:rsidRPr="00C25174">
        <w:rPr>
          <w:rFonts w:ascii="Times New Roman" w:hAnsi="Times New Roman" w:cs="Times New Roman"/>
          <w:sz w:val="32"/>
          <w:szCs w:val="32"/>
        </w:rPr>
        <w:tab/>
        <w:t>0.8690</w:t>
      </w:r>
      <w:r w:rsidRPr="00C25174">
        <w:rPr>
          <w:rFonts w:ascii="Times New Roman" w:hAnsi="Times New Roman" w:cs="Times New Roman"/>
          <w:sz w:val="32"/>
          <w:szCs w:val="32"/>
        </w:rPr>
        <w:tab/>
        <w:t>0.8838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BeiTv2-Base</w:t>
      </w:r>
      <w:r w:rsidRPr="00C25174">
        <w:rPr>
          <w:rFonts w:ascii="Times New Roman" w:hAnsi="Times New Roman" w:cs="Times New Roman"/>
          <w:sz w:val="32"/>
          <w:szCs w:val="32"/>
        </w:rPr>
        <w:tab/>
        <w:t>0.9037</w:t>
      </w:r>
      <w:r w:rsidRPr="00C25174">
        <w:rPr>
          <w:rFonts w:ascii="Times New Roman" w:hAnsi="Times New Roman" w:cs="Times New Roman"/>
          <w:sz w:val="32"/>
          <w:szCs w:val="32"/>
        </w:rPr>
        <w:tab/>
        <w:t>0.8998</w:t>
      </w:r>
      <w:r w:rsidRPr="00C25174">
        <w:rPr>
          <w:rFonts w:ascii="Times New Roman" w:hAnsi="Times New Roman" w:cs="Times New Roman"/>
          <w:sz w:val="32"/>
          <w:szCs w:val="32"/>
        </w:rPr>
        <w:tab/>
        <w:t>0.8581</w:t>
      </w:r>
      <w:r w:rsidRPr="00C25174">
        <w:rPr>
          <w:rFonts w:ascii="Times New Roman" w:hAnsi="Times New Roman" w:cs="Times New Roman"/>
          <w:sz w:val="32"/>
          <w:szCs w:val="32"/>
        </w:rPr>
        <w:tab/>
        <w:t>0.8768</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MaxViT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0.9009</w:t>
      </w:r>
      <w:r w:rsidRPr="00C25174">
        <w:rPr>
          <w:rFonts w:ascii="Times New Roman" w:hAnsi="Times New Roman" w:cs="Times New Roman"/>
          <w:sz w:val="32"/>
          <w:szCs w:val="32"/>
        </w:rPr>
        <w:tab/>
        <w:t>0.9040</w:t>
      </w:r>
      <w:r w:rsidRPr="00C25174">
        <w:rPr>
          <w:rFonts w:ascii="Times New Roman" w:hAnsi="Times New Roman" w:cs="Times New Roman"/>
          <w:sz w:val="32"/>
          <w:szCs w:val="32"/>
        </w:rPr>
        <w:tab/>
        <w:t>0.8389</w:t>
      </w:r>
      <w:r w:rsidRPr="00C25174">
        <w:rPr>
          <w:rFonts w:ascii="Times New Roman" w:hAnsi="Times New Roman" w:cs="Times New Roman"/>
          <w:sz w:val="32"/>
          <w:szCs w:val="32"/>
        </w:rPr>
        <w:tab/>
        <w:t>0.8690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RepViT-m1</w:t>
      </w:r>
      <w:r w:rsidRPr="00C25174">
        <w:rPr>
          <w:rFonts w:ascii="Times New Roman" w:hAnsi="Times New Roman" w:cs="Times New Roman"/>
          <w:sz w:val="32"/>
          <w:szCs w:val="32"/>
        </w:rPr>
        <w:tab/>
        <w:t>0.8792</w:t>
      </w:r>
      <w:r w:rsidRPr="00C25174">
        <w:rPr>
          <w:rFonts w:ascii="Times New Roman" w:hAnsi="Times New Roman" w:cs="Times New Roman"/>
          <w:sz w:val="32"/>
          <w:szCs w:val="32"/>
        </w:rPr>
        <w:tab/>
        <w:t>0.8593</w:t>
      </w:r>
      <w:r w:rsidRPr="00C25174">
        <w:rPr>
          <w:rFonts w:ascii="Times New Roman" w:hAnsi="Times New Roman" w:cs="Times New Roman"/>
          <w:sz w:val="32"/>
          <w:szCs w:val="32"/>
        </w:rPr>
        <w:tab/>
        <w:t>0.8062</w:t>
      </w:r>
      <w:r w:rsidRPr="00C25174">
        <w:rPr>
          <w:rFonts w:ascii="Times New Roman" w:hAnsi="Times New Roman" w:cs="Times New Roman"/>
          <w:sz w:val="32"/>
          <w:szCs w:val="32"/>
        </w:rPr>
        <w:tab/>
        <w:t>0.8309</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ConViT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0.9017</w:t>
      </w:r>
      <w:r w:rsidRPr="00C25174">
        <w:rPr>
          <w:rFonts w:ascii="Times New Roman" w:hAnsi="Times New Roman" w:cs="Times New Roman"/>
          <w:sz w:val="32"/>
          <w:szCs w:val="32"/>
        </w:rPr>
        <w:tab/>
        <w:t>0.8836</w:t>
      </w:r>
      <w:r w:rsidRPr="00C25174">
        <w:rPr>
          <w:rFonts w:ascii="Times New Roman" w:hAnsi="Times New Roman" w:cs="Times New Roman"/>
          <w:sz w:val="32"/>
          <w:szCs w:val="32"/>
        </w:rPr>
        <w:tab/>
        <w:t>0.8573</w:t>
      </w:r>
      <w:r w:rsidRPr="00C25174">
        <w:rPr>
          <w:rFonts w:ascii="Times New Roman" w:hAnsi="Times New Roman" w:cs="Times New Roman"/>
          <w:sz w:val="32"/>
          <w:szCs w:val="32"/>
        </w:rPr>
        <w:tab/>
        <w:t>0.8682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FastViT-ma36</w:t>
      </w:r>
      <w:r w:rsidRPr="00C25174">
        <w:rPr>
          <w:rFonts w:ascii="Times New Roman" w:hAnsi="Times New Roman" w:cs="Times New Roman"/>
          <w:sz w:val="32"/>
          <w:szCs w:val="32"/>
        </w:rPr>
        <w:tab/>
        <w:t>0.9013</w:t>
      </w:r>
      <w:r w:rsidRPr="00C25174">
        <w:rPr>
          <w:rFonts w:ascii="Times New Roman" w:hAnsi="Times New Roman" w:cs="Times New Roman"/>
          <w:sz w:val="32"/>
          <w:szCs w:val="32"/>
        </w:rPr>
        <w:tab/>
        <w:t>0.8836</w:t>
      </w:r>
      <w:r w:rsidRPr="00C25174">
        <w:rPr>
          <w:rFonts w:ascii="Times New Roman" w:hAnsi="Times New Roman" w:cs="Times New Roman"/>
          <w:sz w:val="32"/>
          <w:szCs w:val="32"/>
        </w:rPr>
        <w:tab/>
        <w:t>0.8478</w:t>
      </w:r>
      <w:r w:rsidRPr="00C25174">
        <w:rPr>
          <w:rFonts w:ascii="Times New Roman" w:hAnsi="Times New Roman" w:cs="Times New Roman"/>
          <w:sz w:val="32"/>
          <w:szCs w:val="32"/>
        </w:rPr>
        <w:tab/>
        <w:t>0.8648</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NextViT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0.8752</w:t>
      </w:r>
      <w:r w:rsidRPr="00C25174">
        <w:rPr>
          <w:rFonts w:ascii="Times New Roman" w:hAnsi="Times New Roman" w:cs="Times New Roman"/>
          <w:sz w:val="32"/>
          <w:szCs w:val="32"/>
        </w:rPr>
        <w:tab/>
        <w:t>0.8568</w:t>
      </w:r>
      <w:r w:rsidRPr="00C25174">
        <w:rPr>
          <w:rFonts w:ascii="Times New Roman" w:hAnsi="Times New Roman" w:cs="Times New Roman"/>
          <w:sz w:val="32"/>
          <w:szCs w:val="32"/>
        </w:rPr>
        <w:tab/>
        <w:t>0.8110</w:t>
      </w:r>
      <w:r w:rsidRPr="00C25174">
        <w:rPr>
          <w:rFonts w:ascii="Times New Roman" w:hAnsi="Times New Roman" w:cs="Times New Roman"/>
          <w:sz w:val="32"/>
          <w:szCs w:val="32"/>
        </w:rPr>
        <w:tab/>
        <w:t>0.8320</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lastRenderedPageBreak/>
        <w:t>CrossViT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0.9011</w:t>
      </w:r>
      <w:r w:rsidRPr="00C25174">
        <w:rPr>
          <w:rFonts w:ascii="Times New Roman" w:hAnsi="Times New Roman" w:cs="Times New Roman"/>
          <w:sz w:val="32"/>
          <w:szCs w:val="32"/>
        </w:rPr>
        <w:tab/>
        <w:t>0.8824</w:t>
      </w:r>
      <w:r w:rsidRPr="00C25174">
        <w:rPr>
          <w:rFonts w:ascii="Times New Roman" w:hAnsi="Times New Roman" w:cs="Times New Roman"/>
          <w:sz w:val="32"/>
          <w:szCs w:val="32"/>
        </w:rPr>
        <w:tab/>
        <w:t>0.8528</w:t>
      </w:r>
      <w:r w:rsidRPr="00C25174">
        <w:rPr>
          <w:rFonts w:ascii="Times New Roman" w:hAnsi="Times New Roman" w:cs="Times New Roman"/>
          <w:sz w:val="32"/>
          <w:szCs w:val="32"/>
        </w:rPr>
        <w:tab/>
        <w:t>0.8661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Tiny-ViT-21m</w:t>
      </w:r>
      <w:r w:rsidRPr="00C25174">
        <w:rPr>
          <w:rFonts w:ascii="Times New Roman" w:hAnsi="Times New Roman" w:cs="Times New Roman"/>
          <w:sz w:val="32"/>
          <w:szCs w:val="32"/>
        </w:rPr>
        <w:tab/>
        <w:t>0.8974</w:t>
      </w:r>
      <w:r w:rsidRPr="00C25174">
        <w:rPr>
          <w:rFonts w:ascii="Times New Roman" w:hAnsi="Times New Roman" w:cs="Times New Roman"/>
          <w:sz w:val="32"/>
          <w:szCs w:val="32"/>
        </w:rPr>
        <w:tab/>
        <w:t>0.8653</w:t>
      </w:r>
      <w:r w:rsidRPr="00C25174">
        <w:rPr>
          <w:rFonts w:ascii="Times New Roman" w:hAnsi="Times New Roman" w:cs="Times New Roman"/>
          <w:sz w:val="32"/>
          <w:szCs w:val="32"/>
        </w:rPr>
        <w:tab/>
        <w:t>0.8437</w:t>
      </w:r>
      <w:r w:rsidRPr="00C25174">
        <w:rPr>
          <w:rFonts w:ascii="Times New Roman" w:hAnsi="Times New Roman" w:cs="Times New Roman"/>
          <w:sz w:val="32"/>
          <w:szCs w:val="32"/>
        </w:rPr>
        <w:tab/>
        <w:t>0.8533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ConvMixer-768</w:t>
      </w:r>
      <w:r w:rsidRPr="00C25174">
        <w:rPr>
          <w:rFonts w:ascii="Times New Roman" w:hAnsi="Times New Roman" w:cs="Times New Roman"/>
          <w:sz w:val="32"/>
          <w:szCs w:val="32"/>
        </w:rPr>
        <w:tab/>
        <w:t>0.8760</w:t>
      </w:r>
      <w:r w:rsidRPr="00C25174">
        <w:rPr>
          <w:rFonts w:ascii="Times New Roman" w:hAnsi="Times New Roman" w:cs="Times New Roman"/>
          <w:sz w:val="32"/>
          <w:szCs w:val="32"/>
        </w:rPr>
        <w:tab/>
        <w:t>0.8396</w:t>
      </w:r>
      <w:r w:rsidRPr="00C25174">
        <w:rPr>
          <w:rFonts w:ascii="Times New Roman" w:hAnsi="Times New Roman" w:cs="Times New Roman"/>
          <w:sz w:val="32"/>
          <w:szCs w:val="32"/>
        </w:rPr>
        <w:tab/>
        <w:t>0.7920</w:t>
      </w:r>
      <w:r w:rsidRPr="00C25174">
        <w:rPr>
          <w:rFonts w:ascii="Times New Roman" w:hAnsi="Times New Roman" w:cs="Times New Roman"/>
          <w:sz w:val="32"/>
          <w:szCs w:val="32"/>
        </w:rPr>
        <w:tab/>
        <w:t>0.8125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Proposed Model</w:t>
      </w:r>
      <w:r w:rsidRPr="00C25174">
        <w:rPr>
          <w:rFonts w:ascii="Times New Roman" w:hAnsi="Times New Roman" w:cs="Times New Roman"/>
          <w:sz w:val="32"/>
          <w:szCs w:val="32"/>
        </w:rPr>
        <w:tab/>
        <w:t>0.9254</w:t>
      </w:r>
      <w:r w:rsidRPr="00C25174">
        <w:rPr>
          <w:rFonts w:ascii="Times New Roman" w:hAnsi="Times New Roman" w:cs="Times New Roman"/>
          <w:sz w:val="32"/>
          <w:szCs w:val="32"/>
        </w:rPr>
        <w:tab/>
        <w:t>0.9041</w:t>
      </w:r>
      <w:r w:rsidRPr="00C25174">
        <w:rPr>
          <w:rFonts w:ascii="Times New Roman" w:hAnsi="Times New Roman" w:cs="Times New Roman"/>
          <w:sz w:val="32"/>
          <w:szCs w:val="32"/>
        </w:rPr>
        <w:tab/>
        <w:t>0.8768</w:t>
      </w:r>
      <w:r w:rsidRPr="00C25174">
        <w:rPr>
          <w:rFonts w:ascii="Times New Roman" w:hAnsi="Times New Roman" w:cs="Times New Roman"/>
          <w:sz w:val="32"/>
          <w:szCs w:val="32"/>
        </w:rPr>
        <w:tab/>
        <w:t>0.8886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Considering the metrics presented in Table 2 and Fig. 3 and Fig. 4, among the CNN models, </w:t>
      </w:r>
      <w:proofErr w:type="spellStart"/>
      <w:r w:rsidRPr="00C25174">
        <w:rPr>
          <w:rFonts w:ascii="Times New Roman" w:hAnsi="Times New Roman" w:cs="Times New Roman"/>
          <w:sz w:val="32"/>
          <w:szCs w:val="32"/>
        </w:rPr>
        <w:t>ConvNeXt</w:t>
      </w:r>
      <w:proofErr w:type="spellEnd"/>
      <w:r w:rsidRPr="00C25174">
        <w:rPr>
          <w:rFonts w:ascii="Times New Roman" w:hAnsi="Times New Roman" w:cs="Times New Roman"/>
          <w:sz w:val="32"/>
          <w:szCs w:val="32"/>
        </w:rPr>
        <w:t>-Base demonstrated the highest performance, achieving an accuracy of 0.9025 and a precision of 0.8993. These results indicate its superior ability to distinguish between different classes in the dataset. Conversely, ResNet50 exhibited relatively lower performance, with an accuracy of 0.8535 and a precision of 0.7865, highlighting the limitations of traditional CNN architectures in addressing the complexities of dermatological image analysis.</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(493KB)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Fig. 3. Accuracy metric for all models, including both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as well as the Proposed Model on ISIC 2019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(477KB)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Fig. 4. F1-score metric for all models, including both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as well as the Proposed Model on ISIC 2019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Among the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models, SwinV2-Base delivered the best overall performance, with an accuracy of 0.9068, precision of 0.9013, recall of </w:t>
      </w:r>
      <w:r w:rsidRPr="00C25174">
        <w:rPr>
          <w:rFonts w:ascii="Times New Roman" w:hAnsi="Times New Roman" w:cs="Times New Roman"/>
          <w:sz w:val="32"/>
          <w:szCs w:val="32"/>
        </w:rPr>
        <w:lastRenderedPageBreak/>
        <w:t xml:space="preserve">0.8690, and F1-score of 0.8838. This underscores the effectiveness of advanced transformer architectures in capturing the intricate and subtle features of skin cancer images. Similarly, DeiT3-Base achieved commendable results, with an accuracy of 0.9056, precision of 0.8932, recall of 0.8554, and F1-score of 0.8735, further validating the potential of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models in the domain of medical image analysis.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Proposed Model, designed by scaling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and integrating focal self-attention in place of traditional self-attention, achieved superior performance metrics: an accuracy of 0.9254, precision of 0.9041, recall of 0.8768, and F1-score of 0.8886. The enhanced performance of the Proposed Model can be attributed to the integration of focal self-attention, which effectively emphasizes relevant regions of the image while minimizing noise during feature extraction. Additionally, the upscaling of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to include more layers optimally balances parameter efficiency and computational performance. With 35.01 million parameters, the Proposed Model demonstrates a carefully optimized design, achieving an excellent trade-off between complexity and efficiency, positioning it as a state-of-the-art solution for dermatological image analysis.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As presented in Table 2, the Proposed Model achieved the highest accuracy at 0.9254, surpassing SwinV2-Base (0.9068) and DeiT3-Base (0.9056). This notable performance highlights the superior generalization capabilities of the Proposed Model, positioning it as the most reliable option for accurate diagnosis in skin cancer screening. For precision, the Proposed Model again led with a score of 0.9041, followed closely by SwinV2-Base at 0.9013 and </w:t>
      </w:r>
      <w:proofErr w:type="spellStart"/>
      <w:r w:rsidRPr="00C25174">
        <w:rPr>
          <w:rFonts w:ascii="Times New Roman" w:hAnsi="Times New Roman" w:cs="Times New Roman"/>
          <w:sz w:val="32"/>
          <w:szCs w:val="32"/>
        </w:rPr>
        <w:t>ConvNeXt</w:t>
      </w:r>
      <w:proofErr w:type="spellEnd"/>
      <w:r w:rsidRPr="00C25174">
        <w:rPr>
          <w:rFonts w:ascii="Times New Roman" w:hAnsi="Times New Roman" w:cs="Times New Roman"/>
          <w:sz w:val="32"/>
          <w:szCs w:val="32"/>
        </w:rPr>
        <w:t xml:space="preserve">-Base at 0.8993. High precision is critical in minimizing false positives, underscoring the effectiveness of the Proposed Model in this regard. In terms of recall, SwinV2-Base demonstrated the highest value at 0.8690, while the Proposed Model followed closely with a recall of 0.8768, outperforming DeiT3-Base at 0.8554. Recall is a particularly significant metric in medical diagnostics, </w:t>
      </w:r>
      <w:r w:rsidRPr="00C25174">
        <w:rPr>
          <w:rFonts w:ascii="Times New Roman" w:hAnsi="Times New Roman" w:cs="Times New Roman"/>
          <w:sz w:val="32"/>
          <w:szCs w:val="32"/>
        </w:rPr>
        <w:lastRenderedPageBreak/>
        <w:t>as it reflects the model's ability to correctly identify true positive cases. The superior recall of the Proposed Model underscores its effectiveness in detecting actual instances of skin cancer, which is vital for early intervention. The F1-score, which balances precision and recall, further validated the robust performance of the Proposed Model, achieving a score of 0.8886. SwinV2-Base and DeiT3-Base also demonstrated competitive results, with F1-scores of 0.8838 and 0.8735, respectively. Overall, the Proposed Model's exceptional performance across all metrics underscores its potential as a state-of-the-art tool for accurate and reliable skin cancer diagnosis.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integration of focal self-attention in the Proposed Model represents a significant advancement in attention mechanisms, enabling the model to prioritize critical regions within the image. This targeted focus enhances feature representation, leading to improved diagnostic accuracy. Furthermore, the scalability of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strengthens the model by increasing its capacity to effectively learn and generalize from complex datasets, thereby addressing the challenges inherent in dermatological image analysis. Fig. 5 illustrates the confusion matrix, providing a detailed overview of the class-wise performance and further validating the robustness and reliability of the Proposed Model.</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(171KB)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Fig. 5. The confusion matrix showing the class-specific performance of the Proposed Model on ISIC 2019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As shown in Fig. 5, the Proposed Model achieves excellent performance in diagnosing NV with 1,244 true positives, precision of 0.9467, recall of 0.9658, and an F1-score of 0.9562, demonstrating its high accuracy in this </w:t>
      </w:r>
      <w:r w:rsidRPr="00C25174">
        <w:rPr>
          <w:rFonts w:ascii="Times New Roman" w:hAnsi="Times New Roman" w:cs="Times New Roman"/>
          <w:sz w:val="32"/>
          <w:szCs w:val="32"/>
        </w:rPr>
        <w:lastRenderedPageBreak/>
        <w:t>class. However, its lowest performance is observed in AK with 62 true positives, precision of 0.8857, recall of 0.7126, and an F1-score of 0.7898, indicating challenges in capturing all true cases. Strong results are also evident for BCC; 312 TP and MEL; 399 TP, showcasing robust generalization for critical skin cancers. Lower recall for SCC; 52 TP highlights the need for improved sensitivity to enhance performance across all lesion types.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4.3.2. Results for HAM10000 dataset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performance results of the Proposed Model, along with ten CNN-based and sixteen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on the publicly available ISIC 2019 dataset are presented in Table 3. All models were evaluated exclusively on a pre-allocated test dataset, ensuring an objective comparison of their ability to generalize effectively to real-world data.</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Table 3. Experimental results of the deep learning-based models on HAM10000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Model</w:t>
      </w:r>
      <w:r w:rsidRPr="00C25174">
        <w:rPr>
          <w:rFonts w:ascii="Times New Roman" w:hAnsi="Times New Roman" w:cs="Times New Roman"/>
          <w:sz w:val="32"/>
          <w:szCs w:val="32"/>
        </w:rPr>
        <w:tab/>
        <w:t>Accuracy</w:t>
      </w:r>
      <w:r w:rsidRPr="00C25174">
        <w:rPr>
          <w:rFonts w:ascii="Times New Roman" w:hAnsi="Times New Roman" w:cs="Times New Roman"/>
          <w:sz w:val="32"/>
          <w:szCs w:val="32"/>
        </w:rPr>
        <w:tab/>
        <w:t>Precision</w:t>
      </w:r>
      <w:r w:rsidRPr="00C25174">
        <w:rPr>
          <w:rFonts w:ascii="Times New Roman" w:hAnsi="Times New Roman" w:cs="Times New Roman"/>
          <w:sz w:val="32"/>
          <w:szCs w:val="32"/>
        </w:rPr>
        <w:tab/>
        <w:t>Recall</w:t>
      </w:r>
      <w:r w:rsidRPr="00C25174">
        <w:rPr>
          <w:rFonts w:ascii="Times New Roman" w:hAnsi="Times New Roman" w:cs="Times New Roman"/>
          <w:sz w:val="32"/>
          <w:szCs w:val="32"/>
        </w:rPr>
        <w:tab/>
        <w:t>F1-score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ResNet50</w:t>
      </w:r>
      <w:r w:rsidRPr="00C25174">
        <w:rPr>
          <w:rFonts w:ascii="Times New Roman" w:hAnsi="Times New Roman" w:cs="Times New Roman"/>
          <w:sz w:val="32"/>
          <w:szCs w:val="32"/>
        </w:rPr>
        <w:tab/>
        <w:t>0.8733</w:t>
      </w:r>
      <w:r w:rsidRPr="00C25174">
        <w:rPr>
          <w:rFonts w:ascii="Times New Roman" w:hAnsi="Times New Roman" w:cs="Times New Roman"/>
          <w:sz w:val="32"/>
          <w:szCs w:val="32"/>
        </w:rPr>
        <w:tab/>
        <w:t>0.8194</w:t>
      </w:r>
      <w:r w:rsidRPr="00C25174">
        <w:rPr>
          <w:rFonts w:ascii="Times New Roman" w:hAnsi="Times New Roman" w:cs="Times New Roman"/>
          <w:sz w:val="32"/>
          <w:szCs w:val="32"/>
        </w:rPr>
        <w:tab/>
        <w:t>0.7682</w:t>
      </w:r>
      <w:r w:rsidRPr="00C25174">
        <w:rPr>
          <w:rFonts w:ascii="Times New Roman" w:hAnsi="Times New Roman" w:cs="Times New Roman"/>
          <w:sz w:val="32"/>
          <w:szCs w:val="32"/>
        </w:rPr>
        <w:tab/>
        <w:t>0.7886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VGG16</w:t>
      </w:r>
      <w:r w:rsidRPr="00C25174">
        <w:rPr>
          <w:rFonts w:ascii="Times New Roman" w:hAnsi="Times New Roman" w:cs="Times New Roman"/>
          <w:sz w:val="32"/>
          <w:szCs w:val="32"/>
        </w:rPr>
        <w:tab/>
        <w:t>0.8912</w:t>
      </w:r>
      <w:r w:rsidRPr="00C25174">
        <w:rPr>
          <w:rFonts w:ascii="Times New Roman" w:hAnsi="Times New Roman" w:cs="Times New Roman"/>
          <w:sz w:val="32"/>
          <w:szCs w:val="32"/>
        </w:rPr>
        <w:tab/>
        <w:t>0.8664</w:t>
      </w:r>
      <w:r w:rsidRPr="00C25174">
        <w:rPr>
          <w:rFonts w:ascii="Times New Roman" w:hAnsi="Times New Roman" w:cs="Times New Roman"/>
          <w:sz w:val="32"/>
          <w:szCs w:val="32"/>
        </w:rPr>
        <w:tab/>
        <w:t>0.7744</w:t>
      </w:r>
      <w:r w:rsidRPr="00C25174">
        <w:rPr>
          <w:rFonts w:ascii="Times New Roman" w:hAnsi="Times New Roman" w:cs="Times New Roman"/>
          <w:sz w:val="32"/>
          <w:szCs w:val="32"/>
        </w:rPr>
        <w:tab/>
        <w:t>0.8119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DenseNet169</w:t>
      </w:r>
      <w:r w:rsidRPr="00C25174">
        <w:rPr>
          <w:rFonts w:ascii="Times New Roman" w:hAnsi="Times New Roman" w:cs="Times New Roman"/>
          <w:sz w:val="32"/>
          <w:szCs w:val="32"/>
        </w:rPr>
        <w:tab/>
        <w:t>0.9002</w:t>
      </w:r>
      <w:r w:rsidRPr="00C25174">
        <w:rPr>
          <w:rFonts w:ascii="Times New Roman" w:hAnsi="Times New Roman" w:cs="Times New Roman"/>
          <w:sz w:val="32"/>
          <w:szCs w:val="32"/>
        </w:rPr>
        <w:tab/>
        <w:t>0.8695</w:t>
      </w:r>
      <w:r w:rsidRPr="00C25174">
        <w:rPr>
          <w:rFonts w:ascii="Times New Roman" w:hAnsi="Times New Roman" w:cs="Times New Roman"/>
          <w:sz w:val="32"/>
          <w:szCs w:val="32"/>
        </w:rPr>
        <w:tab/>
        <w:t>0.8267</w:t>
      </w:r>
      <w:r w:rsidRPr="00C25174">
        <w:rPr>
          <w:rFonts w:ascii="Times New Roman" w:hAnsi="Times New Roman" w:cs="Times New Roman"/>
          <w:sz w:val="32"/>
          <w:szCs w:val="32"/>
        </w:rPr>
        <w:tab/>
        <w:t>0.8458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Inceptionv4</w:t>
      </w:r>
      <w:r w:rsidRPr="00C25174">
        <w:rPr>
          <w:rFonts w:ascii="Times New Roman" w:hAnsi="Times New Roman" w:cs="Times New Roman"/>
          <w:sz w:val="32"/>
          <w:szCs w:val="32"/>
        </w:rPr>
        <w:tab/>
        <w:t>0.9042</w:t>
      </w:r>
      <w:r w:rsidRPr="00C25174">
        <w:rPr>
          <w:rFonts w:ascii="Times New Roman" w:hAnsi="Times New Roman" w:cs="Times New Roman"/>
          <w:sz w:val="32"/>
          <w:szCs w:val="32"/>
        </w:rPr>
        <w:tab/>
        <w:t>0.8692</w:t>
      </w:r>
      <w:r w:rsidRPr="00C25174">
        <w:rPr>
          <w:rFonts w:ascii="Times New Roman" w:hAnsi="Times New Roman" w:cs="Times New Roman"/>
          <w:sz w:val="32"/>
          <w:szCs w:val="32"/>
        </w:rPr>
        <w:tab/>
        <w:t>0.8262</w:t>
      </w:r>
      <w:r w:rsidRPr="00C25174">
        <w:rPr>
          <w:rFonts w:ascii="Times New Roman" w:hAnsi="Times New Roman" w:cs="Times New Roman"/>
          <w:sz w:val="32"/>
          <w:szCs w:val="32"/>
        </w:rPr>
        <w:tab/>
        <w:t>0.8427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MobileNetv3-Large</w:t>
      </w:r>
      <w:r w:rsidRPr="00C25174">
        <w:rPr>
          <w:rFonts w:ascii="Times New Roman" w:hAnsi="Times New Roman" w:cs="Times New Roman"/>
          <w:sz w:val="32"/>
          <w:szCs w:val="32"/>
        </w:rPr>
        <w:tab/>
        <w:t>0.9122</w:t>
      </w:r>
      <w:r w:rsidRPr="00C25174">
        <w:rPr>
          <w:rFonts w:ascii="Times New Roman" w:hAnsi="Times New Roman" w:cs="Times New Roman"/>
          <w:sz w:val="32"/>
          <w:szCs w:val="32"/>
        </w:rPr>
        <w:tab/>
        <w:t>0.8546</w:t>
      </w:r>
      <w:r w:rsidRPr="00C25174">
        <w:rPr>
          <w:rFonts w:ascii="Times New Roman" w:hAnsi="Times New Roman" w:cs="Times New Roman"/>
          <w:sz w:val="32"/>
          <w:szCs w:val="32"/>
        </w:rPr>
        <w:tab/>
        <w:t>0.7695</w:t>
      </w:r>
      <w:r w:rsidRPr="00C25174">
        <w:rPr>
          <w:rFonts w:ascii="Times New Roman" w:hAnsi="Times New Roman" w:cs="Times New Roman"/>
          <w:sz w:val="32"/>
          <w:szCs w:val="32"/>
        </w:rPr>
        <w:tab/>
        <w:t>0.8041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EfficientNetv2-Medium</w:t>
      </w:r>
      <w:r w:rsidRPr="00C25174">
        <w:rPr>
          <w:rFonts w:ascii="Times New Roman" w:hAnsi="Times New Roman" w:cs="Times New Roman"/>
          <w:sz w:val="32"/>
          <w:szCs w:val="32"/>
        </w:rPr>
        <w:tab/>
        <w:t>0.9092</w:t>
      </w:r>
      <w:r w:rsidRPr="00C25174">
        <w:rPr>
          <w:rFonts w:ascii="Times New Roman" w:hAnsi="Times New Roman" w:cs="Times New Roman"/>
          <w:sz w:val="32"/>
          <w:szCs w:val="32"/>
        </w:rPr>
        <w:tab/>
        <w:t>0.8581</w:t>
      </w:r>
      <w:r w:rsidRPr="00C25174">
        <w:rPr>
          <w:rFonts w:ascii="Times New Roman" w:hAnsi="Times New Roman" w:cs="Times New Roman"/>
          <w:sz w:val="32"/>
          <w:szCs w:val="32"/>
        </w:rPr>
        <w:tab/>
        <w:t>0.8246</w:t>
      </w:r>
      <w:r w:rsidRPr="00C25174">
        <w:rPr>
          <w:rFonts w:ascii="Times New Roman" w:hAnsi="Times New Roman" w:cs="Times New Roman"/>
          <w:sz w:val="32"/>
          <w:szCs w:val="32"/>
        </w:rPr>
        <w:tab/>
        <w:t>0.8403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RepGhostNet-100</w:t>
      </w:r>
      <w:r w:rsidRPr="00C25174">
        <w:rPr>
          <w:rFonts w:ascii="Times New Roman" w:hAnsi="Times New Roman" w:cs="Times New Roman"/>
          <w:sz w:val="32"/>
          <w:szCs w:val="32"/>
        </w:rPr>
        <w:tab/>
        <w:t>0.9102</w:t>
      </w:r>
      <w:r w:rsidRPr="00C25174">
        <w:rPr>
          <w:rFonts w:ascii="Times New Roman" w:hAnsi="Times New Roman" w:cs="Times New Roman"/>
          <w:sz w:val="32"/>
          <w:szCs w:val="32"/>
        </w:rPr>
        <w:tab/>
        <w:t>0.8791</w:t>
      </w:r>
      <w:r w:rsidRPr="00C25174">
        <w:rPr>
          <w:rFonts w:ascii="Times New Roman" w:hAnsi="Times New Roman" w:cs="Times New Roman"/>
          <w:sz w:val="32"/>
          <w:szCs w:val="32"/>
        </w:rPr>
        <w:tab/>
        <w:t>0.8320</w:t>
      </w:r>
      <w:r w:rsidRPr="00C25174">
        <w:rPr>
          <w:rFonts w:ascii="Times New Roman" w:hAnsi="Times New Roman" w:cs="Times New Roman"/>
          <w:sz w:val="32"/>
          <w:szCs w:val="32"/>
        </w:rPr>
        <w:tab/>
        <w:t>0.8513</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InceptionNext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0.9062</w:t>
      </w:r>
      <w:r w:rsidRPr="00C25174">
        <w:rPr>
          <w:rFonts w:ascii="Times New Roman" w:hAnsi="Times New Roman" w:cs="Times New Roman"/>
          <w:sz w:val="32"/>
          <w:szCs w:val="32"/>
        </w:rPr>
        <w:tab/>
        <w:t>0.8720</w:t>
      </w:r>
      <w:r w:rsidRPr="00C25174">
        <w:rPr>
          <w:rFonts w:ascii="Times New Roman" w:hAnsi="Times New Roman" w:cs="Times New Roman"/>
          <w:sz w:val="32"/>
          <w:szCs w:val="32"/>
        </w:rPr>
        <w:tab/>
        <w:t>0.8250</w:t>
      </w:r>
      <w:r w:rsidRPr="00C25174">
        <w:rPr>
          <w:rFonts w:ascii="Times New Roman" w:hAnsi="Times New Roman" w:cs="Times New Roman"/>
          <w:sz w:val="32"/>
          <w:szCs w:val="32"/>
        </w:rPr>
        <w:tab/>
        <w:t>0.8453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EfficientNet-B6</w:t>
      </w:r>
      <w:r w:rsidRPr="00C25174">
        <w:rPr>
          <w:rFonts w:ascii="Times New Roman" w:hAnsi="Times New Roman" w:cs="Times New Roman"/>
          <w:sz w:val="32"/>
          <w:szCs w:val="32"/>
        </w:rPr>
        <w:tab/>
        <w:t>0.8922</w:t>
      </w:r>
      <w:r w:rsidRPr="00C25174">
        <w:rPr>
          <w:rFonts w:ascii="Times New Roman" w:hAnsi="Times New Roman" w:cs="Times New Roman"/>
          <w:sz w:val="32"/>
          <w:szCs w:val="32"/>
        </w:rPr>
        <w:tab/>
        <w:t>0.8295</w:t>
      </w:r>
      <w:r w:rsidRPr="00C25174">
        <w:rPr>
          <w:rFonts w:ascii="Times New Roman" w:hAnsi="Times New Roman" w:cs="Times New Roman"/>
          <w:sz w:val="32"/>
          <w:szCs w:val="32"/>
        </w:rPr>
        <w:tab/>
        <w:t>0.8090</w:t>
      </w:r>
      <w:r w:rsidRPr="00C25174">
        <w:rPr>
          <w:rFonts w:ascii="Times New Roman" w:hAnsi="Times New Roman" w:cs="Times New Roman"/>
          <w:sz w:val="32"/>
          <w:szCs w:val="32"/>
        </w:rPr>
        <w:tab/>
        <w:t>0.8172</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lastRenderedPageBreak/>
        <w:t>ConvNexT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0.9092</w:t>
      </w:r>
      <w:r w:rsidRPr="00C25174">
        <w:rPr>
          <w:rFonts w:ascii="Times New Roman" w:hAnsi="Times New Roman" w:cs="Times New Roman"/>
          <w:sz w:val="32"/>
          <w:szCs w:val="32"/>
        </w:rPr>
        <w:tab/>
        <w:t>0.8964</w:t>
      </w:r>
      <w:r w:rsidRPr="00C25174">
        <w:rPr>
          <w:rFonts w:ascii="Times New Roman" w:hAnsi="Times New Roman" w:cs="Times New Roman"/>
          <w:sz w:val="32"/>
          <w:szCs w:val="32"/>
        </w:rPr>
        <w:tab/>
        <w:t>0.8240</w:t>
      </w:r>
      <w:r w:rsidRPr="00C25174">
        <w:rPr>
          <w:rFonts w:ascii="Times New Roman" w:hAnsi="Times New Roman" w:cs="Times New Roman"/>
          <w:sz w:val="32"/>
          <w:szCs w:val="32"/>
        </w:rPr>
        <w:tab/>
        <w:t>0.8472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Mixer-B16</w:t>
      </w:r>
      <w:r w:rsidRPr="00C25174">
        <w:rPr>
          <w:rFonts w:ascii="Times New Roman" w:hAnsi="Times New Roman" w:cs="Times New Roman"/>
          <w:sz w:val="32"/>
          <w:szCs w:val="32"/>
        </w:rPr>
        <w:tab/>
        <w:t>0.9032</w:t>
      </w:r>
      <w:r w:rsidRPr="00C25174">
        <w:rPr>
          <w:rFonts w:ascii="Times New Roman" w:hAnsi="Times New Roman" w:cs="Times New Roman"/>
          <w:sz w:val="32"/>
          <w:szCs w:val="32"/>
        </w:rPr>
        <w:tab/>
        <w:t>0.8775</w:t>
      </w:r>
      <w:r w:rsidRPr="00C25174">
        <w:rPr>
          <w:rFonts w:ascii="Times New Roman" w:hAnsi="Times New Roman" w:cs="Times New Roman"/>
          <w:sz w:val="32"/>
          <w:szCs w:val="32"/>
        </w:rPr>
        <w:tab/>
        <w:t>0.8277</w:t>
      </w:r>
      <w:r w:rsidRPr="00C25174">
        <w:rPr>
          <w:rFonts w:ascii="Times New Roman" w:hAnsi="Times New Roman" w:cs="Times New Roman"/>
          <w:sz w:val="32"/>
          <w:szCs w:val="32"/>
        </w:rPr>
        <w:tab/>
        <w:t>0.8507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PoolFormer-M36</w:t>
      </w:r>
      <w:r w:rsidRPr="00C25174">
        <w:rPr>
          <w:rFonts w:ascii="Times New Roman" w:hAnsi="Times New Roman" w:cs="Times New Roman"/>
          <w:sz w:val="32"/>
          <w:szCs w:val="32"/>
        </w:rPr>
        <w:tab/>
        <w:t>0.9162</w:t>
      </w:r>
      <w:r w:rsidRPr="00C25174">
        <w:rPr>
          <w:rFonts w:ascii="Times New Roman" w:hAnsi="Times New Roman" w:cs="Times New Roman"/>
          <w:sz w:val="32"/>
          <w:szCs w:val="32"/>
        </w:rPr>
        <w:tab/>
        <w:t>0.8921</w:t>
      </w:r>
      <w:r w:rsidRPr="00C25174">
        <w:rPr>
          <w:rFonts w:ascii="Times New Roman" w:hAnsi="Times New Roman" w:cs="Times New Roman"/>
          <w:sz w:val="32"/>
          <w:szCs w:val="32"/>
        </w:rPr>
        <w:tab/>
        <w:t>0.8849</w:t>
      </w:r>
      <w:r w:rsidRPr="00C25174">
        <w:rPr>
          <w:rFonts w:ascii="Times New Roman" w:hAnsi="Times New Roman" w:cs="Times New Roman"/>
          <w:sz w:val="32"/>
          <w:szCs w:val="32"/>
        </w:rPr>
        <w:tab/>
        <w:t>0.8862</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FocalNet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0.8912</w:t>
      </w:r>
      <w:r w:rsidRPr="00C25174">
        <w:rPr>
          <w:rFonts w:ascii="Times New Roman" w:hAnsi="Times New Roman" w:cs="Times New Roman"/>
          <w:sz w:val="32"/>
          <w:szCs w:val="32"/>
        </w:rPr>
        <w:tab/>
        <w:t>0.8683</w:t>
      </w:r>
      <w:r w:rsidRPr="00C25174">
        <w:rPr>
          <w:rFonts w:ascii="Times New Roman" w:hAnsi="Times New Roman" w:cs="Times New Roman"/>
          <w:sz w:val="32"/>
          <w:szCs w:val="32"/>
        </w:rPr>
        <w:tab/>
        <w:t>0.8019</w:t>
      </w:r>
      <w:r w:rsidRPr="00C25174">
        <w:rPr>
          <w:rFonts w:ascii="Times New Roman" w:hAnsi="Times New Roman" w:cs="Times New Roman"/>
          <w:sz w:val="32"/>
          <w:szCs w:val="32"/>
        </w:rPr>
        <w:tab/>
        <w:t>0.8297</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MobileViT</w:t>
      </w:r>
      <w:proofErr w:type="spellEnd"/>
      <w:r w:rsidRPr="00C25174">
        <w:rPr>
          <w:rFonts w:ascii="Times New Roman" w:hAnsi="Times New Roman" w:cs="Times New Roman"/>
          <w:sz w:val="32"/>
          <w:szCs w:val="32"/>
        </w:rPr>
        <w:t>-Small</w:t>
      </w:r>
      <w:r w:rsidRPr="00C25174">
        <w:rPr>
          <w:rFonts w:ascii="Times New Roman" w:hAnsi="Times New Roman" w:cs="Times New Roman"/>
          <w:sz w:val="32"/>
          <w:szCs w:val="32"/>
        </w:rPr>
        <w:tab/>
        <w:t>0.9162</w:t>
      </w:r>
      <w:r w:rsidRPr="00C25174">
        <w:rPr>
          <w:rFonts w:ascii="Times New Roman" w:hAnsi="Times New Roman" w:cs="Times New Roman"/>
          <w:sz w:val="32"/>
          <w:szCs w:val="32"/>
        </w:rPr>
        <w:tab/>
        <w:t>0.8861</w:t>
      </w:r>
      <w:r w:rsidRPr="00C25174">
        <w:rPr>
          <w:rFonts w:ascii="Times New Roman" w:hAnsi="Times New Roman" w:cs="Times New Roman"/>
          <w:sz w:val="32"/>
          <w:szCs w:val="32"/>
        </w:rPr>
        <w:tab/>
        <w:t>0.8585</w:t>
      </w:r>
      <w:r w:rsidRPr="00C25174">
        <w:rPr>
          <w:rFonts w:ascii="Times New Roman" w:hAnsi="Times New Roman" w:cs="Times New Roman"/>
          <w:sz w:val="32"/>
          <w:szCs w:val="32"/>
        </w:rPr>
        <w:tab/>
        <w:t>0.8702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DeiT3-Base</w:t>
      </w:r>
      <w:r w:rsidRPr="00C25174">
        <w:rPr>
          <w:rFonts w:ascii="Times New Roman" w:hAnsi="Times New Roman" w:cs="Times New Roman"/>
          <w:sz w:val="32"/>
          <w:szCs w:val="32"/>
        </w:rPr>
        <w:tab/>
        <w:t>0.9162</w:t>
      </w:r>
      <w:r w:rsidRPr="00C25174">
        <w:rPr>
          <w:rFonts w:ascii="Times New Roman" w:hAnsi="Times New Roman" w:cs="Times New Roman"/>
          <w:sz w:val="32"/>
          <w:szCs w:val="32"/>
        </w:rPr>
        <w:tab/>
        <w:t>0.9081</w:t>
      </w:r>
      <w:r w:rsidRPr="00C25174">
        <w:rPr>
          <w:rFonts w:ascii="Times New Roman" w:hAnsi="Times New Roman" w:cs="Times New Roman"/>
          <w:sz w:val="32"/>
          <w:szCs w:val="32"/>
        </w:rPr>
        <w:tab/>
        <w:t>0.8727</w:t>
      </w:r>
      <w:r w:rsidRPr="00C25174">
        <w:rPr>
          <w:rFonts w:ascii="Times New Roman" w:hAnsi="Times New Roman" w:cs="Times New Roman"/>
          <w:sz w:val="32"/>
          <w:szCs w:val="32"/>
        </w:rPr>
        <w:tab/>
        <w:t>0.8892</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0.9301</w:t>
      </w:r>
      <w:r w:rsidRPr="00C25174">
        <w:rPr>
          <w:rFonts w:ascii="Times New Roman" w:hAnsi="Times New Roman" w:cs="Times New Roman"/>
          <w:sz w:val="32"/>
          <w:szCs w:val="32"/>
        </w:rPr>
        <w:tab/>
        <w:t>0.9264</w:t>
      </w:r>
      <w:r w:rsidRPr="00C25174">
        <w:rPr>
          <w:rFonts w:ascii="Times New Roman" w:hAnsi="Times New Roman" w:cs="Times New Roman"/>
          <w:sz w:val="32"/>
          <w:szCs w:val="32"/>
        </w:rPr>
        <w:tab/>
        <w:t>0.8419</w:t>
      </w:r>
      <w:r w:rsidRPr="00C25174">
        <w:rPr>
          <w:rFonts w:ascii="Times New Roman" w:hAnsi="Times New Roman" w:cs="Times New Roman"/>
          <w:sz w:val="32"/>
          <w:szCs w:val="32"/>
        </w:rPr>
        <w:tab/>
        <w:t>0.8755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Swinv2-Base</w:t>
      </w:r>
      <w:r w:rsidRPr="00C25174">
        <w:rPr>
          <w:rFonts w:ascii="Times New Roman" w:hAnsi="Times New Roman" w:cs="Times New Roman"/>
          <w:sz w:val="32"/>
          <w:szCs w:val="32"/>
        </w:rPr>
        <w:tab/>
        <w:t>0.9361</w:t>
      </w:r>
      <w:r w:rsidRPr="00C25174">
        <w:rPr>
          <w:rFonts w:ascii="Times New Roman" w:hAnsi="Times New Roman" w:cs="Times New Roman"/>
          <w:sz w:val="32"/>
          <w:szCs w:val="32"/>
        </w:rPr>
        <w:tab/>
        <w:t>0.9291</w:t>
      </w:r>
      <w:r w:rsidRPr="00C25174">
        <w:rPr>
          <w:rFonts w:ascii="Times New Roman" w:hAnsi="Times New Roman" w:cs="Times New Roman"/>
          <w:sz w:val="32"/>
          <w:szCs w:val="32"/>
        </w:rPr>
        <w:tab/>
        <w:t>0.9049</w:t>
      </w:r>
      <w:r w:rsidRPr="00C25174">
        <w:rPr>
          <w:rFonts w:ascii="Times New Roman" w:hAnsi="Times New Roman" w:cs="Times New Roman"/>
          <w:sz w:val="32"/>
          <w:szCs w:val="32"/>
        </w:rPr>
        <w:tab/>
        <w:t>0.9165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BeiTv2-Base</w:t>
      </w:r>
      <w:r w:rsidRPr="00C25174">
        <w:rPr>
          <w:rFonts w:ascii="Times New Roman" w:hAnsi="Times New Roman" w:cs="Times New Roman"/>
          <w:sz w:val="32"/>
          <w:szCs w:val="32"/>
        </w:rPr>
        <w:tab/>
        <w:t>0.8922</w:t>
      </w:r>
      <w:r w:rsidRPr="00C25174">
        <w:rPr>
          <w:rFonts w:ascii="Times New Roman" w:hAnsi="Times New Roman" w:cs="Times New Roman"/>
          <w:sz w:val="32"/>
          <w:szCs w:val="32"/>
        </w:rPr>
        <w:tab/>
        <w:t>0.8251</w:t>
      </w:r>
      <w:r w:rsidRPr="00C25174">
        <w:rPr>
          <w:rFonts w:ascii="Times New Roman" w:hAnsi="Times New Roman" w:cs="Times New Roman"/>
          <w:sz w:val="32"/>
          <w:szCs w:val="32"/>
        </w:rPr>
        <w:tab/>
        <w:t>0.7704</w:t>
      </w:r>
      <w:r w:rsidRPr="00C25174">
        <w:rPr>
          <w:rFonts w:ascii="Times New Roman" w:hAnsi="Times New Roman" w:cs="Times New Roman"/>
          <w:sz w:val="32"/>
          <w:szCs w:val="32"/>
        </w:rPr>
        <w:tab/>
        <w:t>0.7937</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MaxViT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0.9271</w:t>
      </w:r>
      <w:r w:rsidRPr="00C25174">
        <w:rPr>
          <w:rFonts w:ascii="Times New Roman" w:hAnsi="Times New Roman" w:cs="Times New Roman"/>
          <w:sz w:val="32"/>
          <w:szCs w:val="32"/>
        </w:rPr>
        <w:tab/>
        <w:t>0.8999</w:t>
      </w:r>
      <w:r w:rsidRPr="00C25174">
        <w:rPr>
          <w:rFonts w:ascii="Times New Roman" w:hAnsi="Times New Roman" w:cs="Times New Roman"/>
          <w:sz w:val="32"/>
          <w:szCs w:val="32"/>
        </w:rPr>
        <w:tab/>
        <w:t>0.8677</w:t>
      </w:r>
      <w:r w:rsidRPr="00C25174">
        <w:rPr>
          <w:rFonts w:ascii="Times New Roman" w:hAnsi="Times New Roman" w:cs="Times New Roman"/>
          <w:sz w:val="32"/>
          <w:szCs w:val="32"/>
        </w:rPr>
        <w:tab/>
        <w:t>0.8810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RepViT-m1</w:t>
      </w:r>
      <w:r w:rsidRPr="00C25174">
        <w:rPr>
          <w:rFonts w:ascii="Times New Roman" w:hAnsi="Times New Roman" w:cs="Times New Roman"/>
          <w:sz w:val="32"/>
          <w:szCs w:val="32"/>
        </w:rPr>
        <w:tab/>
        <w:t>0.8962</w:t>
      </w:r>
      <w:r w:rsidRPr="00C25174">
        <w:rPr>
          <w:rFonts w:ascii="Times New Roman" w:hAnsi="Times New Roman" w:cs="Times New Roman"/>
          <w:sz w:val="32"/>
          <w:szCs w:val="32"/>
        </w:rPr>
        <w:tab/>
        <w:t>0.8752</w:t>
      </w:r>
      <w:r w:rsidRPr="00C25174">
        <w:rPr>
          <w:rFonts w:ascii="Times New Roman" w:hAnsi="Times New Roman" w:cs="Times New Roman"/>
          <w:sz w:val="32"/>
          <w:szCs w:val="32"/>
        </w:rPr>
        <w:tab/>
        <w:t>0.7800</w:t>
      </w:r>
      <w:r w:rsidRPr="00C25174">
        <w:rPr>
          <w:rFonts w:ascii="Times New Roman" w:hAnsi="Times New Roman" w:cs="Times New Roman"/>
          <w:sz w:val="32"/>
          <w:szCs w:val="32"/>
        </w:rPr>
        <w:tab/>
        <w:t>0.8213</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ConViT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0.9172</w:t>
      </w:r>
      <w:r w:rsidRPr="00C25174">
        <w:rPr>
          <w:rFonts w:ascii="Times New Roman" w:hAnsi="Times New Roman" w:cs="Times New Roman"/>
          <w:sz w:val="32"/>
          <w:szCs w:val="32"/>
        </w:rPr>
        <w:tab/>
        <w:t>0.8966</w:t>
      </w:r>
      <w:r w:rsidRPr="00C25174">
        <w:rPr>
          <w:rFonts w:ascii="Times New Roman" w:hAnsi="Times New Roman" w:cs="Times New Roman"/>
          <w:sz w:val="32"/>
          <w:szCs w:val="32"/>
        </w:rPr>
        <w:tab/>
        <w:t>0.8602</w:t>
      </w:r>
      <w:r w:rsidRPr="00C25174">
        <w:rPr>
          <w:rFonts w:ascii="Times New Roman" w:hAnsi="Times New Roman" w:cs="Times New Roman"/>
          <w:sz w:val="32"/>
          <w:szCs w:val="32"/>
        </w:rPr>
        <w:tab/>
        <w:t>0.8751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FastViT-ma36</w:t>
      </w:r>
      <w:r w:rsidRPr="00C25174">
        <w:rPr>
          <w:rFonts w:ascii="Times New Roman" w:hAnsi="Times New Roman" w:cs="Times New Roman"/>
          <w:sz w:val="32"/>
          <w:szCs w:val="32"/>
        </w:rPr>
        <w:tab/>
        <w:t>0.9082</w:t>
      </w:r>
      <w:r w:rsidRPr="00C25174">
        <w:rPr>
          <w:rFonts w:ascii="Times New Roman" w:hAnsi="Times New Roman" w:cs="Times New Roman"/>
          <w:sz w:val="32"/>
          <w:szCs w:val="32"/>
        </w:rPr>
        <w:tab/>
        <w:t>0.8776</w:t>
      </w:r>
      <w:r w:rsidRPr="00C25174">
        <w:rPr>
          <w:rFonts w:ascii="Times New Roman" w:hAnsi="Times New Roman" w:cs="Times New Roman"/>
          <w:sz w:val="32"/>
          <w:szCs w:val="32"/>
        </w:rPr>
        <w:tab/>
        <w:t>0.8262</w:t>
      </w:r>
      <w:r w:rsidRPr="00C25174">
        <w:rPr>
          <w:rFonts w:ascii="Times New Roman" w:hAnsi="Times New Roman" w:cs="Times New Roman"/>
          <w:sz w:val="32"/>
          <w:szCs w:val="32"/>
        </w:rPr>
        <w:tab/>
        <w:t>0.8475</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NextViT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0.9062</w:t>
      </w:r>
      <w:r w:rsidRPr="00C25174">
        <w:rPr>
          <w:rFonts w:ascii="Times New Roman" w:hAnsi="Times New Roman" w:cs="Times New Roman"/>
          <w:sz w:val="32"/>
          <w:szCs w:val="32"/>
        </w:rPr>
        <w:tab/>
        <w:t>0.8777</w:t>
      </w:r>
      <w:r w:rsidRPr="00C25174">
        <w:rPr>
          <w:rFonts w:ascii="Times New Roman" w:hAnsi="Times New Roman" w:cs="Times New Roman"/>
          <w:sz w:val="32"/>
          <w:szCs w:val="32"/>
        </w:rPr>
        <w:tab/>
        <w:t>0.8321</w:t>
      </w:r>
      <w:r w:rsidRPr="00C25174">
        <w:rPr>
          <w:rFonts w:ascii="Times New Roman" w:hAnsi="Times New Roman" w:cs="Times New Roman"/>
          <w:sz w:val="32"/>
          <w:szCs w:val="32"/>
        </w:rPr>
        <w:tab/>
        <w:t>0.8512</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CrossViT</w:t>
      </w:r>
      <w:proofErr w:type="spellEnd"/>
      <w:r w:rsidRPr="00C25174">
        <w:rPr>
          <w:rFonts w:ascii="Times New Roman" w:hAnsi="Times New Roman" w:cs="Times New Roman"/>
          <w:sz w:val="32"/>
          <w:szCs w:val="32"/>
        </w:rPr>
        <w:t>-Base</w:t>
      </w:r>
      <w:r w:rsidRPr="00C25174">
        <w:rPr>
          <w:rFonts w:ascii="Times New Roman" w:hAnsi="Times New Roman" w:cs="Times New Roman"/>
          <w:sz w:val="32"/>
          <w:szCs w:val="32"/>
        </w:rPr>
        <w:tab/>
        <w:t>0.9251</w:t>
      </w:r>
      <w:r w:rsidRPr="00C25174">
        <w:rPr>
          <w:rFonts w:ascii="Times New Roman" w:hAnsi="Times New Roman" w:cs="Times New Roman"/>
          <w:sz w:val="32"/>
          <w:szCs w:val="32"/>
        </w:rPr>
        <w:tab/>
        <w:t>0.9070</w:t>
      </w:r>
      <w:r w:rsidRPr="00C25174">
        <w:rPr>
          <w:rFonts w:ascii="Times New Roman" w:hAnsi="Times New Roman" w:cs="Times New Roman"/>
          <w:sz w:val="32"/>
          <w:szCs w:val="32"/>
        </w:rPr>
        <w:tab/>
        <w:t>0.8902</w:t>
      </w:r>
      <w:r w:rsidRPr="00C25174">
        <w:rPr>
          <w:rFonts w:ascii="Times New Roman" w:hAnsi="Times New Roman" w:cs="Times New Roman"/>
          <w:sz w:val="32"/>
          <w:szCs w:val="32"/>
        </w:rPr>
        <w:tab/>
        <w:t>0.8981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Tiny-ViT-21m</w:t>
      </w:r>
      <w:r w:rsidRPr="00C25174">
        <w:rPr>
          <w:rFonts w:ascii="Times New Roman" w:hAnsi="Times New Roman" w:cs="Times New Roman"/>
          <w:sz w:val="32"/>
          <w:szCs w:val="32"/>
        </w:rPr>
        <w:tab/>
        <w:t>0.9281</w:t>
      </w:r>
      <w:r w:rsidRPr="00C25174">
        <w:rPr>
          <w:rFonts w:ascii="Times New Roman" w:hAnsi="Times New Roman" w:cs="Times New Roman"/>
          <w:sz w:val="32"/>
          <w:szCs w:val="32"/>
        </w:rPr>
        <w:tab/>
        <w:t>0.9085</w:t>
      </w:r>
      <w:r w:rsidRPr="00C25174">
        <w:rPr>
          <w:rFonts w:ascii="Times New Roman" w:hAnsi="Times New Roman" w:cs="Times New Roman"/>
          <w:sz w:val="32"/>
          <w:szCs w:val="32"/>
        </w:rPr>
        <w:tab/>
        <w:t>0.8882</w:t>
      </w:r>
      <w:r w:rsidRPr="00C25174">
        <w:rPr>
          <w:rFonts w:ascii="Times New Roman" w:hAnsi="Times New Roman" w:cs="Times New Roman"/>
          <w:sz w:val="32"/>
          <w:szCs w:val="32"/>
        </w:rPr>
        <w:tab/>
        <w:t>0.8979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ConvMixer-768</w:t>
      </w:r>
      <w:r w:rsidRPr="00C25174">
        <w:rPr>
          <w:rFonts w:ascii="Times New Roman" w:hAnsi="Times New Roman" w:cs="Times New Roman"/>
          <w:sz w:val="32"/>
          <w:szCs w:val="32"/>
        </w:rPr>
        <w:tab/>
        <w:t>0.9132</w:t>
      </w:r>
      <w:r w:rsidRPr="00C25174">
        <w:rPr>
          <w:rFonts w:ascii="Times New Roman" w:hAnsi="Times New Roman" w:cs="Times New Roman"/>
          <w:sz w:val="32"/>
          <w:szCs w:val="32"/>
        </w:rPr>
        <w:tab/>
        <w:t>0.8947</w:t>
      </w:r>
      <w:r w:rsidRPr="00C25174">
        <w:rPr>
          <w:rFonts w:ascii="Times New Roman" w:hAnsi="Times New Roman" w:cs="Times New Roman"/>
          <w:sz w:val="32"/>
          <w:szCs w:val="32"/>
        </w:rPr>
        <w:tab/>
        <w:t>0.8478</w:t>
      </w:r>
      <w:r w:rsidRPr="00C25174">
        <w:rPr>
          <w:rFonts w:ascii="Times New Roman" w:hAnsi="Times New Roman" w:cs="Times New Roman"/>
          <w:sz w:val="32"/>
          <w:szCs w:val="32"/>
        </w:rPr>
        <w:tab/>
        <w:t>0.8664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Proposed Model</w:t>
      </w:r>
      <w:r w:rsidRPr="00C25174">
        <w:rPr>
          <w:rFonts w:ascii="Times New Roman" w:hAnsi="Times New Roman" w:cs="Times New Roman"/>
          <w:sz w:val="32"/>
          <w:szCs w:val="32"/>
        </w:rPr>
        <w:tab/>
        <w:t>0.9501</w:t>
      </w:r>
      <w:r w:rsidRPr="00C25174">
        <w:rPr>
          <w:rFonts w:ascii="Times New Roman" w:hAnsi="Times New Roman" w:cs="Times New Roman"/>
          <w:sz w:val="32"/>
          <w:szCs w:val="32"/>
        </w:rPr>
        <w:tab/>
        <w:t>0.9470</w:t>
      </w:r>
      <w:r w:rsidRPr="00C25174">
        <w:rPr>
          <w:rFonts w:ascii="Times New Roman" w:hAnsi="Times New Roman" w:cs="Times New Roman"/>
          <w:sz w:val="32"/>
          <w:szCs w:val="32"/>
        </w:rPr>
        <w:tab/>
        <w:t>0.9211</w:t>
      </w:r>
      <w:r w:rsidRPr="00C25174">
        <w:rPr>
          <w:rFonts w:ascii="Times New Roman" w:hAnsi="Times New Roman" w:cs="Times New Roman"/>
          <w:sz w:val="32"/>
          <w:szCs w:val="32"/>
        </w:rPr>
        <w:tab/>
        <w:t>0.9334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Table 3 provides valuable insights into how different deep learning models performed on the HAM10000 dataset. Among the CNN-based models as seen in Fig. 6 and Fig. 7, </w:t>
      </w:r>
      <w:proofErr w:type="spellStart"/>
      <w:r w:rsidRPr="00C25174">
        <w:rPr>
          <w:rFonts w:ascii="Times New Roman" w:hAnsi="Times New Roman" w:cs="Times New Roman"/>
          <w:sz w:val="32"/>
          <w:szCs w:val="32"/>
        </w:rPr>
        <w:t>ConvNexT</w:t>
      </w:r>
      <w:proofErr w:type="spellEnd"/>
      <w:r w:rsidRPr="00C25174">
        <w:rPr>
          <w:rFonts w:ascii="Times New Roman" w:hAnsi="Times New Roman" w:cs="Times New Roman"/>
          <w:sz w:val="32"/>
          <w:szCs w:val="32"/>
        </w:rPr>
        <w:t>-Base stood out with an accuracy of 0.9092 and an F1-score of 0.8472, showing its strong ability to generalize. In contrast, older models like ResNet50 (accuracy: 0.8733, F1-score: 0.7886) and VGG16 (accuracy: 0.8912, F1-score: 0.8119) struggled to handle the complexities of dermatological images effectively.</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(526KB)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Fig. 6. Accuracy metric for all models, including both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as well as the Proposed Model on HAM10000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(510KB)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Fig. 7. F1-score metric for all models, including both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as well as the Proposed Model on HAM10000 dataset.</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-based models, on the other hand, demonstrated significantly better performance. Swinv2-Base led the way with an accuracy of 0.9361, precision of 0.9291, recall of 0.9049, and an F1-score of 0.9165, highlighting the strength of advanced transformer architectures in capturing fine-grained details. </w:t>
      </w:r>
      <w:proofErr w:type="spellStart"/>
      <w:r w:rsidRPr="00C25174">
        <w:rPr>
          <w:rFonts w:ascii="Times New Roman" w:hAnsi="Times New Roman" w:cs="Times New Roman"/>
          <w:sz w:val="32"/>
          <w:szCs w:val="32"/>
        </w:rPr>
        <w:t>CrossViT</w:t>
      </w:r>
      <w:proofErr w:type="spellEnd"/>
      <w:r w:rsidRPr="00C25174">
        <w:rPr>
          <w:rFonts w:ascii="Times New Roman" w:hAnsi="Times New Roman" w:cs="Times New Roman"/>
          <w:sz w:val="32"/>
          <w:szCs w:val="32"/>
        </w:rPr>
        <w:t xml:space="preserve">-Base and Tiny-ViT-21 m also delivered impressive results, with F1-scores of 0.8981 and 0.8979, further demonstrating the capabilities of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approaches.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Proposed Model surpassed all other models, achieving remarkable results with an accuracy of 0.9501, precision of 0.9470, recall of 0.9211, and an F1-score of 0.9334, as seen in Table 3, Fig. 6 and Fig. 7. This exceptional performance stems from its innovative use of focal self-attention and an optimized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which effectively concentrates on critical image regions while reducing noise. The model also balances complexity and efficiency, boasting 35.01 million parameters, which enhances its overall effectiveness without excessive computational demands.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The findings in Table 3 underline the clear advantages of the Proposed Model, establishing it as a reliable and robust choice for skin lesion classification. These results also highlight the importance of advanced architectures in tackling the challenges of medical image analysis with precision and efficiency. Fig. 8 presents the confusion matrix, providing a detailed overview of the class-wise performance and further validating the robustness and reliability of the Proposed Model.</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(131KB)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Fig. 8. The confusion matrix showing the class-specific performance of the Proposed Model on HAM10000.</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As seen in Fig. 8, the Proposed Model achieved a weighted average precision, recall, and F1-score of 0.9497, 0.9501, and 0.9495, respectively, across 1,002 images. The VASC class excelled with perfect scores (accuracy: 1.000 and 15 TP) across all metrics, likely due to its smaller, well-defined dataset of 15 images. In contrast, the MEL class had a lower F1-score (0.8638) due to reduced recall (0.8288), and with 92 TP, indicating some melanoma cases were misclassified. The NV class stood out with the highest F1-score (0.9712), showcasing its robustness with a larger number of samples.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4.4. Ablation studies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This section presents ablation studies conducted to evaluate the contributions of individual components within the Proposed Model. Specifically, we examine the impact of scaling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and substituting standard self-attention mechanisms with focal self-attention. These analyses are designed to elucidate the extent to which these modifications enhance the model's overall efficiency in detecting </w:t>
      </w:r>
      <w:r w:rsidRPr="00C25174">
        <w:rPr>
          <w:rFonts w:ascii="Times New Roman" w:hAnsi="Times New Roman" w:cs="Times New Roman"/>
          <w:sz w:val="32"/>
          <w:szCs w:val="32"/>
        </w:rPr>
        <w:lastRenderedPageBreak/>
        <w:t>skin cancer. To achieve this, the model's performance was systematically assessed across different architectural scales, including S18, S36, M36, and B36. Alongside performance metrics such as accuracy and precision, the ablation studies also consider the number of parameters, FLOPs (Floating Point Operations Per Second), and inference time for each scale. This approach provides a holistic evaluation of how scaling affects not only the model's diagnostic capabilities but also its computational efficiency and real-world applicability. These results enable a deeper understanding of the trade-offs between parameter count, computational complexity, and operational speed, contributing to the optimal design of the Proposed Model for practical deployment.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4.4.1. Performance enhancements through scaling and focal self-attention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We systematically assessed the impact of scaling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and integrating focal self-attention on model performance. Scaling was implemented by increasing the depth and width of the architecture, enabling the model to capture more complex features and improving its learning capacity. The inclusion of focal self-attention further enhanced the model's ability to prioritize significant regions within the input images. As detailed in Table 4, these advancements contributed to substantial improvements in accuracy across different configurations evaluated using an NVIDIA RTX 3090 GPU, a batch size of 16, and an image size of 224 × 224.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Table 4. Comparison of the Proposed Model with other former variants and the effects of scaling and focal self-attention.</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Model</w:t>
      </w:r>
      <w:r w:rsidRPr="00C25174">
        <w:rPr>
          <w:rFonts w:ascii="Times New Roman" w:hAnsi="Times New Roman" w:cs="Times New Roman"/>
          <w:sz w:val="32"/>
          <w:szCs w:val="32"/>
        </w:rPr>
        <w:tab/>
      </w:r>
      <w:proofErr w:type="spellStart"/>
      <w:r w:rsidRPr="00C25174">
        <w:rPr>
          <w:rFonts w:ascii="Times New Roman" w:hAnsi="Times New Roman" w:cs="Times New Roman"/>
          <w:sz w:val="32"/>
          <w:szCs w:val="32"/>
        </w:rPr>
        <w:t>Params</w:t>
      </w:r>
      <w:proofErr w:type="spellEnd"/>
      <w:r w:rsidRPr="00C25174">
        <w:rPr>
          <w:rFonts w:ascii="Times New Roman" w:hAnsi="Times New Roman" w:cs="Times New Roman"/>
          <w:sz w:val="32"/>
          <w:szCs w:val="32"/>
        </w:rPr>
        <w:t>(M)</w:t>
      </w:r>
      <w:r w:rsidRPr="00C25174">
        <w:rPr>
          <w:rFonts w:ascii="Times New Roman" w:hAnsi="Times New Roman" w:cs="Times New Roman"/>
          <w:sz w:val="32"/>
          <w:szCs w:val="32"/>
        </w:rPr>
        <w:tab/>
        <w:t>FLOPs (GFLOPs)</w:t>
      </w:r>
      <w:r w:rsidRPr="00C25174">
        <w:rPr>
          <w:rFonts w:ascii="Times New Roman" w:hAnsi="Times New Roman" w:cs="Times New Roman"/>
          <w:sz w:val="32"/>
          <w:szCs w:val="32"/>
        </w:rPr>
        <w:tab/>
        <w:t>Inference (</w:t>
      </w:r>
      <w:proofErr w:type="spellStart"/>
      <w:r w:rsidRPr="00C25174">
        <w:rPr>
          <w:rFonts w:ascii="Times New Roman" w:hAnsi="Times New Roman" w:cs="Times New Roman"/>
          <w:sz w:val="32"/>
          <w:szCs w:val="32"/>
        </w:rPr>
        <w:t>ms</w:t>
      </w:r>
      <w:proofErr w:type="spellEnd"/>
      <w:r w:rsidRPr="00C25174">
        <w:rPr>
          <w:rFonts w:ascii="Times New Roman" w:hAnsi="Times New Roman" w:cs="Times New Roman"/>
          <w:sz w:val="32"/>
          <w:szCs w:val="32"/>
        </w:rPr>
        <w:t>)</w:t>
      </w:r>
      <w:r w:rsidRPr="00C25174">
        <w:rPr>
          <w:rFonts w:ascii="Times New Roman" w:hAnsi="Times New Roman" w:cs="Times New Roman"/>
          <w:sz w:val="32"/>
          <w:szCs w:val="32"/>
        </w:rPr>
        <w:tab/>
        <w:t>Empty Cell</w:t>
      </w:r>
      <w:r w:rsidRPr="00C25174">
        <w:rPr>
          <w:rFonts w:ascii="Times New Roman" w:hAnsi="Times New Roman" w:cs="Times New Roman"/>
          <w:sz w:val="32"/>
          <w:szCs w:val="32"/>
        </w:rPr>
        <w:tab/>
        <w:t>Accuracy ISIC 2019</w:t>
      </w:r>
      <w:r w:rsidRPr="00C25174">
        <w:rPr>
          <w:rFonts w:ascii="Times New Roman" w:hAnsi="Times New Roman" w:cs="Times New Roman"/>
          <w:sz w:val="32"/>
          <w:szCs w:val="32"/>
        </w:rPr>
        <w:tab/>
        <w:t>Accuracy HAM1000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CAFormer-S18</w:t>
      </w:r>
      <w:r w:rsidRPr="00C25174">
        <w:rPr>
          <w:rFonts w:ascii="Times New Roman" w:hAnsi="Times New Roman" w:cs="Times New Roman"/>
          <w:sz w:val="32"/>
          <w:szCs w:val="32"/>
        </w:rPr>
        <w:tab/>
        <w:t>24.31</w:t>
      </w:r>
      <w:r w:rsidRPr="00C25174">
        <w:rPr>
          <w:rFonts w:ascii="Times New Roman" w:hAnsi="Times New Roman" w:cs="Times New Roman"/>
          <w:sz w:val="32"/>
          <w:szCs w:val="32"/>
        </w:rPr>
        <w:tab/>
        <w:t>3.895</w:t>
      </w:r>
      <w:r w:rsidRPr="00C25174">
        <w:rPr>
          <w:rFonts w:ascii="Times New Roman" w:hAnsi="Times New Roman" w:cs="Times New Roman"/>
          <w:sz w:val="32"/>
          <w:szCs w:val="32"/>
        </w:rPr>
        <w:tab/>
        <w:t>0.190</w:t>
      </w:r>
      <w:r w:rsidRPr="00C25174">
        <w:rPr>
          <w:rFonts w:ascii="Times New Roman" w:hAnsi="Times New Roman" w:cs="Times New Roman"/>
          <w:sz w:val="32"/>
          <w:szCs w:val="32"/>
        </w:rPr>
        <w:tab/>
      </w:r>
      <w:r w:rsidRPr="00C25174">
        <w:rPr>
          <w:rFonts w:ascii="Times New Roman" w:hAnsi="Times New Roman" w:cs="Times New Roman"/>
          <w:sz w:val="32"/>
          <w:szCs w:val="32"/>
        </w:rPr>
        <w:tab/>
        <w:t>0.9056</w:t>
      </w:r>
      <w:r w:rsidRPr="00C25174">
        <w:rPr>
          <w:rFonts w:ascii="Times New Roman" w:hAnsi="Times New Roman" w:cs="Times New Roman"/>
          <w:sz w:val="32"/>
          <w:szCs w:val="32"/>
        </w:rPr>
        <w:tab/>
        <w:t>0.9232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CAFormer-S36</w:t>
      </w:r>
      <w:r w:rsidRPr="00C25174">
        <w:rPr>
          <w:rFonts w:ascii="Times New Roman" w:hAnsi="Times New Roman" w:cs="Times New Roman"/>
          <w:sz w:val="32"/>
          <w:szCs w:val="32"/>
        </w:rPr>
        <w:tab/>
        <w:t>37.26</w:t>
      </w:r>
      <w:r w:rsidRPr="00C25174">
        <w:rPr>
          <w:rFonts w:ascii="Times New Roman" w:hAnsi="Times New Roman" w:cs="Times New Roman"/>
          <w:sz w:val="32"/>
          <w:szCs w:val="32"/>
        </w:rPr>
        <w:tab/>
        <w:t>7.553</w:t>
      </w:r>
      <w:r w:rsidRPr="00C25174">
        <w:rPr>
          <w:rFonts w:ascii="Times New Roman" w:hAnsi="Times New Roman" w:cs="Times New Roman"/>
          <w:sz w:val="32"/>
          <w:szCs w:val="32"/>
        </w:rPr>
        <w:tab/>
        <w:t>0.339</w:t>
      </w:r>
      <w:r w:rsidRPr="00C25174">
        <w:rPr>
          <w:rFonts w:ascii="Times New Roman" w:hAnsi="Times New Roman" w:cs="Times New Roman"/>
          <w:sz w:val="32"/>
          <w:szCs w:val="32"/>
        </w:rPr>
        <w:tab/>
      </w:r>
      <w:r w:rsidRPr="00C25174">
        <w:rPr>
          <w:rFonts w:ascii="Times New Roman" w:hAnsi="Times New Roman" w:cs="Times New Roman"/>
          <w:sz w:val="32"/>
          <w:szCs w:val="32"/>
        </w:rPr>
        <w:tab/>
        <w:t>0.9076</w:t>
      </w:r>
      <w:r w:rsidRPr="00C25174">
        <w:rPr>
          <w:rFonts w:ascii="Times New Roman" w:hAnsi="Times New Roman" w:cs="Times New Roman"/>
          <w:sz w:val="32"/>
          <w:szCs w:val="32"/>
        </w:rPr>
        <w:tab/>
        <w:t>0.9278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CAFormer-M36</w:t>
      </w:r>
      <w:r w:rsidRPr="00C25174">
        <w:rPr>
          <w:rFonts w:ascii="Times New Roman" w:hAnsi="Times New Roman" w:cs="Times New Roman"/>
          <w:sz w:val="32"/>
          <w:szCs w:val="32"/>
        </w:rPr>
        <w:tab/>
        <w:t>53.92</w:t>
      </w:r>
      <w:r w:rsidRPr="00C25174">
        <w:rPr>
          <w:rFonts w:ascii="Times New Roman" w:hAnsi="Times New Roman" w:cs="Times New Roman"/>
          <w:sz w:val="32"/>
          <w:szCs w:val="32"/>
        </w:rPr>
        <w:tab/>
        <w:t>12.745</w:t>
      </w:r>
      <w:r w:rsidRPr="00C25174">
        <w:rPr>
          <w:rFonts w:ascii="Times New Roman" w:hAnsi="Times New Roman" w:cs="Times New Roman"/>
          <w:sz w:val="32"/>
          <w:szCs w:val="32"/>
        </w:rPr>
        <w:tab/>
        <w:t>0.368</w:t>
      </w:r>
      <w:r w:rsidRPr="00C25174">
        <w:rPr>
          <w:rFonts w:ascii="Times New Roman" w:hAnsi="Times New Roman" w:cs="Times New Roman"/>
          <w:sz w:val="32"/>
          <w:szCs w:val="32"/>
        </w:rPr>
        <w:tab/>
      </w:r>
      <w:r w:rsidRPr="00C25174">
        <w:rPr>
          <w:rFonts w:ascii="Times New Roman" w:hAnsi="Times New Roman" w:cs="Times New Roman"/>
          <w:sz w:val="32"/>
          <w:szCs w:val="32"/>
        </w:rPr>
        <w:tab/>
        <w:t>0.9029</w:t>
      </w:r>
      <w:r w:rsidRPr="00C25174">
        <w:rPr>
          <w:rFonts w:ascii="Times New Roman" w:hAnsi="Times New Roman" w:cs="Times New Roman"/>
          <w:sz w:val="32"/>
          <w:szCs w:val="32"/>
        </w:rPr>
        <w:tab/>
        <w:t>0.9244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CAFormer-B36</w:t>
      </w:r>
      <w:r w:rsidRPr="00C25174">
        <w:rPr>
          <w:rFonts w:ascii="Times New Roman" w:hAnsi="Times New Roman" w:cs="Times New Roman"/>
          <w:sz w:val="32"/>
          <w:szCs w:val="32"/>
        </w:rPr>
        <w:tab/>
        <w:t>95.71</w:t>
      </w:r>
      <w:r w:rsidRPr="00C25174">
        <w:rPr>
          <w:rFonts w:ascii="Times New Roman" w:hAnsi="Times New Roman" w:cs="Times New Roman"/>
          <w:sz w:val="32"/>
          <w:szCs w:val="32"/>
        </w:rPr>
        <w:tab/>
        <w:t>22.499</w:t>
      </w:r>
      <w:r w:rsidRPr="00C25174">
        <w:rPr>
          <w:rFonts w:ascii="Times New Roman" w:hAnsi="Times New Roman" w:cs="Times New Roman"/>
          <w:sz w:val="32"/>
          <w:szCs w:val="32"/>
        </w:rPr>
        <w:tab/>
        <w:t>0.405</w:t>
      </w:r>
      <w:r w:rsidRPr="00C25174">
        <w:rPr>
          <w:rFonts w:ascii="Times New Roman" w:hAnsi="Times New Roman" w:cs="Times New Roman"/>
          <w:sz w:val="32"/>
          <w:szCs w:val="32"/>
        </w:rPr>
        <w:tab/>
      </w:r>
      <w:r w:rsidRPr="00C25174">
        <w:rPr>
          <w:rFonts w:ascii="Times New Roman" w:hAnsi="Times New Roman" w:cs="Times New Roman"/>
          <w:sz w:val="32"/>
          <w:szCs w:val="32"/>
        </w:rPr>
        <w:tab/>
        <w:t>0.8974</w:t>
      </w:r>
      <w:r w:rsidRPr="00C25174">
        <w:rPr>
          <w:rFonts w:ascii="Times New Roman" w:hAnsi="Times New Roman" w:cs="Times New Roman"/>
          <w:sz w:val="32"/>
          <w:szCs w:val="32"/>
        </w:rPr>
        <w:tab/>
        <w:t>0.9202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Scaled Model</w:t>
      </w:r>
      <w:r w:rsidRPr="00C25174">
        <w:rPr>
          <w:rFonts w:ascii="Times New Roman" w:hAnsi="Times New Roman" w:cs="Times New Roman"/>
          <w:sz w:val="32"/>
          <w:szCs w:val="32"/>
        </w:rPr>
        <w:tab/>
        <w:t>31.41</w:t>
      </w:r>
      <w:r w:rsidRPr="00C25174">
        <w:rPr>
          <w:rFonts w:ascii="Times New Roman" w:hAnsi="Times New Roman" w:cs="Times New Roman"/>
          <w:sz w:val="32"/>
          <w:szCs w:val="32"/>
        </w:rPr>
        <w:tab/>
        <w:t>5.523</w:t>
      </w:r>
      <w:r w:rsidRPr="00C25174">
        <w:rPr>
          <w:rFonts w:ascii="Times New Roman" w:hAnsi="Times New Roman" w:cs="Times New Roman"/>
          <w:sz w:val="32"/>
          <w:szCs w:val="32"/>
        </w:rPr>
        <w:tab/>
        <w:t>0.253</w:t>
      </w:r>
      <w:r w:rsidRPr="00C25174">
        <w:rPr>
          <w:rFonts w:ascii="Times New Roman" w:hAnsi="Times New Roman" w:cs="Times New Roman"/>
          <w:sz w:val="32"/>
          <w:szCs w:val="32"/>
        </w:rPr>
        <w:tab/>
      </w:r>
      <w:r w:rsidRPr="00C25174">
        <w:rPr>
          <w:rFonts w:ascii="Times New Roman" w:hAnsi="Times New Roman" w:cs="Times New Roman"/>
          <w:sz w:val="32"/>
          <w:szCs w:val="32"/>
        </w:rPr>
        <w:tab/>
        <w:t>0.9104</w:t>
      </w:r>
      <w:r w:rsidRPr="00C25174">
        <w:rPr>
          <w:rFonts w:ascii="Times New Roman" w:hAnsi="Times New Roman" w:cs="Times New Roman"/>
          <w:sz w:val="32"/>
          <w:szCs w:val="32"/>
        </w:rPr>
        <w:tab/>
        <w:t>0.9376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Proposed Model (Scaled Model + Focal Self-attention)</w:t>
      </w:r>
      <w:r w:rsidRPr="00C25174">
        <w:rPr>
          <w:rFonts w:ascii="Times New Roman" w:hAnsi="Times New Roman" w:cs="Times New Roman"/>
          <w:sz w:val="32"/>
          <w:szCs w:val="32"/>
        </w:rPr>
        <w:tab/>
        <w:t>35.01</w:t>
      </w:r>
      <w:r w:rsidRPr="00C25174">
        <w:rPr>
          <w:rFonts w:ascii="Times New Roman" w:hAnsi="Times New Roman" w:cs="Times New Roman"/>
          <w:sz w:val="32"/>
          <w:szCs w:val="32"/>
        </w:rPr>
        <w:tab/>
        <w:t>7.132</w:t>
      </w:r>
      <w:r w:rsidRPr="00C25174">
        <w:rPr>
          <w:rFonts w:ascii="Times New Roman" w:hAnsi="Times New Roman" w:cs="Times New Roman"/>
          <w:sz w:val="32"/>
          <w:szCs w:val="32"/>
        </w:rPr>
        <w:tab/>
        <w:t>0.324</w:t>
      </w:r>
      <w:r w:rsidRPr="00C25174">
        <w:rPr>
          <w:rFonts w:ascii="Times New Roman" w:hAnsi="Times New Roman" w:cs="Times New Roman"/>
          <w:sz w:val="32"/>
          <w:szCs w:val="32"/>
        </w:rPr>
        <w:tab/>
      </w:r>
      <w:r w:rsidRPr="00C25174">
        <w:rPr>
          <w:rFonts w:ascii="Times New Roman" w:hAnsi="Times New Roman" w:cs="Times New Roman"/>
          <w:sz w:val="32"/>
          <w:szCs w:val="32"/>
        </w:rPr>
        <w:tab/>
        <w:t>0.9254</w:t>
      </w:r>
      <w:r w:rsidRPr="00C25174">
        <w:rPr>
          <w:rFonts w:ascii="Times New Roman" w:hAnsi="Times New Roman" w:cs="Times New Roman"/>
          <w:sz w:val="32"/>
          <w:szCs w:val="32"/>
        </w:rPr>
        <w:tab/>
        <w:t>0.9501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Table 4 provides a comprehensive comparison of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variants and the proposed model, evaluated using an RTX 3090 GPU with a batch size of 16 and an image size of 224 × 224. Key metrics include the number of model parameters (in millions, M), computational complexity measured in GFLOPs (</w:t>
      </w:r>
      <w:proofErr w:type="spellStart"/>
      <w:r w:rsidRPr="00C25174">
        <w:rPr>
          <w:rFonts w:ascii="Times New Roman" w:hAnsi="Times New Roman" w:cs="Times New Roman"/>
          <w:sz w:val="32"/>
          <w:szCs w:val="32"/>
        </w:rPr>
        <w:t>giga</w:t>
      </w:r>
      <w:proofErr w:type="spellEnd"/>
      <w:r w:rsidRPr="00C25174">
        <w:rPr>
          <w:rFonts w:ascii="Times New Roman" w:hAnsi="Times New Roman" w:cs="Times New Roman"/>
          <w:sz w:val="32"/>
          <w:szCs w:val="32"/>
        </w:rPr>
        <w:t xml:space="preserve"> floating-point operations), inference speed in milliseconds (</w:t>
      </w:r>
      <w:proofErr w:type="spellStart"/>
      <w:r w:rsidRPr="00C25174">
        <w:rPr>
          <w:rFonts w:ascii="Times New Roman" w:hAnsi="Times New Roman" w:cs="Times New Roman"/>
          <w:sz w:val="32"/>
          <w:szCs w:val="32"/>
        </w:rPr>
        <w:t>ms</w:t>
      </w:r>
      <w:proofErr w:type="spellEnd"/>
      <w:r w:rsidRPr="00C25174">
        <w:rPr>
          <w:rFonts w:ascii="Times New Roman" w:hAnsi="Times New Roman" w:cs="Times New Roman"/>
          <w:sz w:val="32"/>
          <w:szCs w:val="32"/>
        </w:rPr>
        <w:t>), and classification accuracy on the ISIC 2019 and HAM10000 datasets.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Scaling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increases the model's depth and width, enhancing its capacity to learn from complex data and improving performance metrics such as accuracy, precision, recall, and F1-score. For instance, CAFormer-S18 has 24.31 million parameters and a complexity of 3.895 GFLOPs, while CAFormer-B36 scales up to 95.71 million parameters and 22.499 GFLOPs. However, performance gains were not consistent, as the accuracy on the ISIC 2019 dataset improved from 90.56 % in CAFormer-S18 to 90.76 % in CAFormer-S36 but declined to 90.29 % and 89.74 % in CAFormer-M36 and CAFormer-B36, respectively, suggesting diminishing returns with excessive scaling.</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Focal self-attention enhances the model's ability to focus on critical regions within an image, significantly reducing noise and improving </w:t>
      </w:r>
      <w:r w:rsidRPr="00C25174">
        <w:rPr>
          <w:rFonts w:ascii="Times New Roman" w:hAnsi="Times New Roman" w:cs="Times New Roman"/>
          <w:sz w:val="32"/>
          <w:szCs w:val="32"/>
        </w:rPr>
        <w:lastRenderedPageBreak/>
        <w:t>feature extraction for more accurate skin cancer detection. This mechanism complements scaling by addressing its limitations, enabling the model to better generalize across diverse lesion types. The integration of scaling and focal self-attention in the proposed model results in a synergistic effect, enhancing its generalization capabilities and robustness.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With 35.01 million parameters and a computational complexity of 7.132 GFLOPs, the proposed model strikes a balance between computational cost and performance. Its inference time of 0.324 </w:t>
      </w:r>
      <w:proofErr w:type="spellStart"/>
      <w:r w:rsidRPr="00C25174">
        <w:rPr>
          <w:rFonts w:ascii="Times New Roman" w:hAnsi="Times New Roman" w:cs="Times New Roman"/>
          <w:sz w:val="32"/>
          <w:szCs w:val="32"/>
        </w:rPr>
        <w:t>ms</w:t>
      </w:r>
      <w:proofErr w:type="spellEnd"/>
      <w:r w:rsidRPr="00C25174">
        <w:rPr>
          <w:rFonts w:ascii="Times New Roman" w:hAnsi="Times New Roman" w:cs="Times New Roman"/>
          <w:sz w:val="32"/>
          <w:szCs w:val="32"/>
        </w:rPr>
        <w:t xml:space="preserve"> underscores its efficiency. The proposed model achieves the highest accuracy across both datasets, with 92.54 % on ISIC 2019 and 95.01 % on HAM10000, outperforming all other configurations. These results validate the combined effect of scaling and focal self-attention, demonstrating their critical role in improving feature extraction and overall model performance for skin lesion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4.4.2. Generalization capability of the Proposed model</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To comprehensively assess the generalization capability of the Proposed Model, a detailed class-wise performance analysis was conducted using the ISIC 2019 and HAM10000 datasets. Evaluating performance at the class level is essential to understanding the model's ability to accurately differentiate between various types of skin lesions. The classification report, presented in Table 5, offers valuable insights into the model's efficacy across different classes, providing a nuanced perspective on its strengths and potential areas for improvement.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Table 5. Class-wise performance of the Proposed Model on ISIC 2019 and HAM10000 datasets.</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Class</w:t>
      </w:r>
      <w:r w:rsidRPr="00C25174">
        <w:rPr>
          <w:rFonts w:ascii="Times New Roman" w:hAnsi="Times New Roman" w:cs="Times New Roman"/>
          <w:sz w:val="32"/>
          <w:szCs w:val="32"/>
        </w:rPr>
        <w:tab/>
        <w:t>Precision</w:t>
      </w:r>
      <w:r w:rsidRPr="00C25174">
        <w:rPr>
          <w:rFonts w:ascii="Times New Roman" w:hAnsi="Times New Roman" w:cs="Times New Roman"/>
          <w:sz w:val="32"/>
          <w:szCs w:val="32"/>
        </w:rPr>
        <w:tab/>
        <w:t>Recall</w:t>
      </w:r>
      <w:r w:rsidRPr="00C25174">
        <w:rPr>
          <w:rFonts w:ascii="Times New Roman" w:hAnsi="Times New Roman" w:cs="Times New Roman"/>
          <w:sz w:val="32"/>
          <w:szCs w:val="32"/>
        </w:rPr>
        <w:tab/>
        <w:t>F1-score</w:t>
      </w:r>
      <w:r w:rsidRPr="00C25174">
        <w:rPr>
          <w:rFonts w:ascii="Times New Roman" w:hAnsi="Times New Roman" w:cs="Times New Roman"/>
          <w:sz w:val="32"/>
          <w:szCs w:val="32"/>
        </w:rPr>
        <w:tab/>
        <w:t>Number of images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ISIC 2019 dataset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AK</w:t>
      </w:r>
      <w:r w:rsidRPr="00C25174">
        <w:rPr>
          <w:rFonts w:ascii="Times New Roman" w:hAnsi="Times New Roman" w:cs="Times New Roman"/>
          <w:sz w:val="32"/>
          <w:szCs w:val="32"/>
        </w:rPr>
        <w:tab/>
        <w:t>0.8857</w:t>
      </w:r>
      <w:r w:rsidRPr="00C25174">
        <w:rPr>
          <w:rFonts w:ascii="Times New Roman" w:hAnsi="Times New Roman" w:cs="Times New Roman"/>
          <w:sz w:val="32"/>
          <w:szCs w:val="32"/>
        </w:rPr>
        <w:tab/>
        <w:t>0.7126</w:t>
      </w:r>
      <w:r w:rsidRPr="00C25174">
        <w:rPr>
          <w:rFonts w:ascii="Times New Roman" w:hAnsi="Times New Roman" w:cs="Times New Roman"/>
          <w:sz w:val="32"/>
          <w:szCs w:val="32"/>
        </w:rPr>
        <w:tab/>
        <w:t>0.7898</w:t>
      </w:r>
      <w:r w:rsidRPr="00C25174">
        <w:rPr>
          <w:rFonts w:ascii="Times New Roman" w:hAnsi="Times New Roman" w:cs="Times New Roman"/>
          <w:sz w:val="32"/>
          <w:szCs w:val="32"/>
        </w:rPr>
        <w:tab/>
        <w:t>87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BCC</w:t>
      </w:r>
      <w:r w:rsidRPr="00C25174">
        <w:rPr>
          <w:rFonts w:ascii="Times New Roman" w:hAnsi="Times New Roman" w:cs="Times New Roman"/>
          <w:sz w:val="32"/>
          <w:szCs w:val="32"/>
        </w:rPr>
        <w:tab/>
        <w:t>0.9231</w:t>
      </w:r>
      <w:r w:rsidRPr="00C25174">
        <w:rPr>
          <w:rFonts w:ascii="Times New Roman" w:hAnsi="Times New Roman" w:cs="Times New Roman"/>
          <w:sz w:val="32"/>
          <w:szCs w:val="32"/>
        </w:rPr>
        <w:tab/>
        <w:t>0.9398</w:t>
      </w:r>
      <w:r w:rsidRPr="00C25174">
        <w:rPr>
          <w:rFonts w:ascii="Times New Roman" w:hAnsi="Times New Roman" w:cs="Times New Roman"/>
          <w:sz w:val="32"/>
          <w:szCs w:val="32"/>
        </w:rPr>
        <w:tab/>
        <w:t>0.9313</w:t>
      </w:r>
      <w:r w:rsidRPr="00C25174">
        <w:rPr>
          <w:rFonts w:ascii="Times New Roman" w:hAnsi="Times New Roman" w:cs="Times New Roman"/>
          <w:sz w:val="32"/>
          <w:szCs w:val="32"/>
        </w:rPr>
        <w:tab/>
        <w:t>332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BKL</w:t>
      </w:r>
      <w:r w:rsidRPr="00C25174">
        <w:rPr>
          <w:rFonts w:ascii="Times New Roman" w:hAnsi="Times New Roman" w:cs="Times New Roman"/>
          <w:sz w:val="32"/>
          <w:szCs w:val="32"/>
        </w:rPr>
        <w:tab/>
        <w:t>0.9023</w:t>
      </w:r>
      <w:r w:rsidRPr="00C25174">
        <w:rPr>
          <w:rFonts w:ascii="Times New Roman" w:hAnsi="Times New Roman" w:cs="Times New Roman"/>
          <w:sz w:val="32"/>
          <w:szCs w:val="32"/>
        </w:rPr>
        <w:tab/>
        <w:t>0.8817</w:t>
      </w:r>
      <w:r w:rsidRPr="00C25174">
        <w:rPr>
          <w:rFonts w:ascii="Times New Roman" w:hAnsi="Times New Roman" w:cs="Times New Roman"/>
          <w:sz w:val="32"/>
          <w:szCs w:val="32"/>
        </w:rPr>
        <w:tab/>
        <w:t>0.8919</w:t>
      </w:r>
      <w:r w:rsidRPr="00C25174">
        <w:rPr>
          <w:rFonts w:ascii="Times New Roman" w:hAnsi="Times New Roman" w:cs="Times New Roman"/>
          <w:sz w:val="32"/>
          <w:szCs w:val="32"/>
        </w:rPr>
        <w:tab/>
        <w:t>262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DF</w:t>
      </w:r>
      <w:r w:rsidRPr="00C25174">
        <w:rPr>
          <w:rFonts w:ascii="Times New Roman" w:hAnsi="Times New Roman" w:cs="Times New Roman"/>
          <w:sz w:val="32"/>
          <w:szCs w:val="32"/>
        </w:rPr>
        <w:tab/>
        <w:t>1.000</w:t>
      </w:r>
      <w:r w:rsidRPr="00C25174">
        <w:rPr>
          <w:rFonts w:ascii="Times New Roman" w:hAnsi="Times New Roman" w:cs="Times New Roman"/>
          <w:sz w:val="32"/>
          <w:szCs w:val="32"/>
        </w:rPr>
        <w:tab/>
        <w:t>0.8750</w:t>
      </w:r>
      <w:r w:rsidRPr="00C25174">
        <w:rPr>
          <w:rFonts w:ascii="Times New Roman" w:hAnsi="Times New Roman" w:cs="Times New Roman"/>
          <w:sz w:val="32"/>
          <w:szCs w:val="32"/>
        </w:rPr>
        <w:tab/>
        <w:t>0.9333</w:t>
      </w:r>
      <w:r w:rsidRPr="00C25174">
        <w:rPr>
          <w:rFonts w:ascii="Times New Roman" w:hAnsi="Times New Roman" w:cs="Times New Roman"/>
          <w:sz w:val="32"/>
          <w:szCs w:val="32"/>
        </w:rPr>
        <w:tab/>
        <w:t>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MEL</w:t>
      </w:r>
      <w:r w:rsidRPr="00C25174">
        <w:rPr>
          <w:rFonts w:ascii="Times New Roman" w:hAnsi="Times New Roman" w:cs="Times New Roman"/>
          <w:sz w:val="32"/>
          <w:szCs w:val="32"/>
        </w:rPr>
        <w:tab/>
        <w:t>0.9027</w:t>
      </w:r>
      <w:r w:rsidRPr="00C25174">
        <w:rPr>
          <w:rFonts w:ascii="Times New Roman" w:hAnsi="Times New Roman" w:cs="Times New Roman"/>
          <w:sz w:val="32"/>
          <w:szCs w:val="32"/>
        </w:rPr>
        <w:tab/>
        <w:t>0.8808</w:t>
      </w:r>
      <w:r w:rsidRPr="00C25174">
        <w:rPr>
          <w:rFonts w:ascii="Times New Roman" w:hAnsi="Times New Roman" w:cs="Times New Roman"/>
          <w:sz w:val="32"/>
          <w:szCs w:val="32"/>
        </w:rPr>
        <w:tab/>
        <w:t>0.8916</w:t>
      </w:r>
      <w:r w:rsidRPr="00C25174">
        <w:rPr>
          <w:rFonts w:ascii="Times New Roman" w:hAnsi="Times New Roman" w:cs="Times New Roman"/>
          <w:sz w:val="32"/>
          <w:szCs w:val="32"/>
        </w:rPr>
        <w:tab/>
        <w:t>453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NV</w:t>
      </w:r>
      <w:r w:rsidRPr="00C25174">
        <w:rPr>
          <w:rFonts w:ascii="Times New Roman" w:hAnsi="Times New Roman" w:cs="Times New Roman"/>
          <w:sz w:val="32"/>
          <w:szCs w:val="32"/>
        </w:rPr>
        <w:tab/>
        <w:t>0.9467</w:t>
      </w:r>
      <w:r w:rsidRPr="00C25174">
        <w:rPr>
          <w:rFonts w:ascii="Times New Roman" w:hAnsi="Times New Roman" w:cs="Times New Roman"/>
          <w:sz w:val="32"/>
          <w:szCs w:val="32"/>
        </w:rPr>
        <w:tab/>
        <w:t>0.9658</w:t>
      </w:r>
      <w:r w:rsidRPr="00C25174">
        <w:rPr>
          <w:rFonts w:ascii="Times New Roman" w:hAnsi="Times New Roman" w:cs="Times New Roman"/>
          <w:sz w:val="32"/>
          <w:szCs w:val="32"/>
        </w:rPr>
        <w:tab/>
        <w:t>0.9562</w:t>
      </w:r>
      <w:r w:rsidRPr="00C25174">
        <w:rPr>
          <w:rFonts w:ascii="Times New Roman" w:hAnsi="Times New Roman" w:cs="Times New Roman"/>
          <w:sz w:val="32"/>
          <w:szCs w:val="32"/>
        </w:rPr>
        <w:tab/>
        <w:t>1288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SCC</w:t>
      </w:r>
      <w:r w:rsidRPr="00C25174">
        <w:rPr>
          <w:rFonts w:ascii="Times New Roman" w:hAnsi="Times New Roman" w:cs="Times New Roman"/>
          <w:sz w:val="32"/>
          <w:szCs w:val="32"/>
        </w:rPr>
        <w:tab/>
        <w:t>0.7879</w:t>
      </w:r>
      <w:r w:rsidRPr="00C25174">
        <w:rPr>
          <w:rFonts w:ascii="Times New Roman" w:hAnsi="Times New Roman" w:cs="Times New Roman"/>
          <w:sz w:val="32"/>
          <w:szCs w:val="32"/>
        </w:rPr>
        <w:tab/>
        <w:t>0.8387</w:t>
      </w:r>
      <w:r w:rsidRPr="00C25174">
        <w:rPr>
          <w:rFonts w:ascii="Times New Roman" w:hAnsi="Times New Roman" w:cs="Times New Roman"/>
          <w:sz w:val="32"/>
          <w:szCs w:val="32"/>
        </w:rPr>
        <w:tab/>
        <w:t>0.8125</w:t>
      </w:r>
      <w:r w:rsidRPr="00C25174">
        <w:rPr>
          <w:rFonts w:ascii="Times New Roman" w:hAnsi="Times New Roman" w:cs="Times New Roman"/>
          <w:sz w:val="32"/>
          <w:szCs w:val="32"/>
        </w:rPr>
        <w:tab/>
        <w:t>62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VASC</w:t>
      </w:r>
      <w:r w:rsidRPr="00C25174">
        <w:rPr>
          <w:rFonts w:ascii="Times New Roman" w:hAnsi="Times New Roman" w:cs="Times New Roman"/>
          <w:sz w:val="32"/>
          <w:szCs w:val="32"/>
        </w:rPr>
        <w:tab/>
        <w:t>0.8846</w:t>
      </w:r>
      <w:r w:rsidRPr="00C25174">
        <w:rPr>
          <w:rFonts w:ascii="Times New Roman" w:hAnsi="Times New Roman" w:cs="Times New Roman"/>
          <w:sz w:val="32"/>
          <w:szCs w:val="32"/>
        </w:rPr>
        <w:tab/>
        <w:t>0.9200</w:t>
      </w:r>
      <w:r w:rsidRPr="00C25174">
        <w:rPr>
          <w:rFonts w:ascii="Times New Roman" w:hAnsi="Times New Roman" w:cs="Times New Roman"/>
          <w:sz w:val="32"/>
          <w:szCs w:val="32"/>
        </w:rPr>
        <w:tab/>
        <w:t>0.9020</w:t>
      </w:r>
      <w:r w:rsidRPr="00C25174">
        <w:rPr>
          <w:rFonts w:ascii="Times New Roman" w:hAnsi="Times New Roman" w:cs="Times New Roman"/>
          <w:sz w:val="32"/>
          <w:szCs w:val="32"/>
        </w:rPr>
        <w:tab/>
        <w:t>25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Macro Average</w:t>
      </w:r>
      <w:r w:rsidRPr="00C25174">
        <w:rPr>
          <w:rFonts w:ascii="Times New Roman" w:hAnsi="Times New Roman" w:cs="Times New Roman"/>
          <w:sz w:val="32"/>
          <w:szCs w:val="32"/>
        </w:rPr>
        <w:tab/>
        <w:t>0.9041</w:t>
      </w:r>
      <w:r w:rsidRPr="00C25174">
        <w:rPr>
          <w:rFonts w:ascii="Times New Roman" w:hAnsi="Times New Roman" w:cs="Times New Roman"/>
          <w:sz w:val="32"/>
          <w:szCs w:val="32"/>
        </w:rPr>
        <w:tab/>
        <w:t>0.8768</w:t>
      </w:r>
      <w:r w:rsidRPr="00C25174">
        <w:rPr>
          <w:rFonts w:ascii="Times New Roman" w:hAnsi="Times New Roman" w:cs="Times New Roman"/>
          <w:sz w:val="32"/>
          <w:szCs w:val="32"/>
        </w:rPr>
        <w:tab/>
        <w:t>0.8886</w:t>
      </w:r>
      <w:r w:rsidRPr="00C25174">
        <w:rPr>
          <w:rFonts w:ascii="Times New Roman" w:hAnsi="Times New Roman" w:cs="Times New Roman"/>
          <w:sz w:val="32"/>
          <w:szCs w:val="32"/>
        </w:rPr>
        <w:tab/>
        <w:t>2533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Weighted Average</w:t>
      </w:r>
      <w:r w:rsidRPr="00C25174">
        <w:rPr>
          <w:rFonts w:ascii="Times New Roman" w:hAnsi="Times New Roman" w:cs="Times New Roman"/>
          <w:sz w:val="32"/>
          <w:szCs w:val="32"/>
        </w:rPr>
        <w:tab/>
        <w:t>0.9251</w:t>
      </w:r>
      <w:r w:rsidRPr="00C25174">
        <w:rPr>
          <w:rFonts w:ascii="Times New Roman" w:hAnsi="Times New Roman" w:cs="Times New Roman"/>
          <w:sz w:val="32"/>
          <w:szCs w:val="32"/>
        </w:rPr>
        <w:tab/>
        <w:t>0.9254</w:t>
      </w:r>
      <w:r w:rsidRPr="00C25174">
        <w:rPr>
          <w:rFonts w:ascii="Times New Roman" w:hAnsi="Times New Roman" w:cs="Times New Roman"/>
          <w:sz w:val="32"/>
          <w:szCs w:val="32"/>
        </w:rPr>
        <w:tab/>
        <w:t>0.9248</w:t>
      </w:r>
      <w:r w:rsidRPr="00C25174">
        <w:rPr>
          <w:rFonts w:ascii="Times New Roman" w:hAnsi="Times New Roman" w:cs="Times New Roman"/>
          <w:sz w:val="32"/>
          <w:szCs w:val="32"/>
        </w:rPr>
        <w:tab/>
        <w:t>2533</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HAM10000 dataset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AK</w:t>
      </w:r>
      <w:r w:rsidRPr="00C25174">
        <w:rPr>
          <w:rFonts w:ascii="Times New Roman" w:hAnsi="Times New Roman" w:cs="Times New Roman"/>
          <w:sz w:val="32"/>
          <w:szCs w:val="32"/>
        </w:rPr>
        <w:tab/>
        <w:t>0.8529</w:t>
      </w:r>
      <w:r w:rsidRPr="00C25174">
        <w:rPr>
          <w:rFonts w:ascii="Times New Roman" w:hAnsi="Times New Roman" w:cs="Times New Roman"/>
          <w:sz w:val="32"/>
          <w:szCs w:val="32"/>
        </w:rPr>
        <w:tab/>
        <w:t>0.8788</w:t>
      </w:r>
      <w:r w:rsidRPr="00C25174">
        <w:rPr>
          <w:rFonts w:ascii="Times New Roman" w:hAnsi="Times New Roman" w:cs="Times New Roman"/>
          <w:sz w:val="32"/>
          <w:szCs w:val="32"/>
        </w:rPr>
        <w:tab/>
        <w:t>08,657</w:t>
      </w:r>
      <w:r w:rsidRPr="00C25174">
        <w:rPr>
          <w:rFonts w:ascii="Times New Roman" w:hAnsi="Times New Roman" w:cs="Times New Roman"/>
          <w:sz w:val="32"/>
          <w:szCs w:val="32"/>
        </w:rPr>
        <w:tab/>
        <w:t>33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BCC</w:t>
      </w:r>
      <w:r w:rsidRPr="00C25174">
        <w:rPr>
          <w:rFonts w:ascii="Times New Roman" w:hAnsi="Times New Roman" w:cs="Times New Roman"/>
          <w:sz w:val="32"/>
          <w:szCs w:val="32"/>
        </w:rPr>
        <w:tab/>
        <w:t>0.9796</w:t>
      </w:r>
      <w:r w:rsidRPr="00C25174">
        <w:rPr>
          <w:rFonts w:ascii="Times New Roman" w:hAnsi="Times New Roman" w:cs="Times New Roman"/>
          <w:sz w:val="32"/>
          <w:szCs w:val="32"/>
        </w:rPr>
        <w:tab/>
        <w:t>0.9412</w:t>
      </w:r>
      <w:r w:rsidRPr="00C25174">
        <w:rPr>
          <w:rFonts w:ascii="Times New Roman" w:hAnsi="Times New Roman" w:cs="Times New Roman"/>
          <w:sz w:val="32"/>
          <w:szCs w:val="32"/>
        </w:rPr>
        <w:tab/>
        <w:t>0.9600</w:t>
      </w:r>
      <w:r w:rsidRPr="00C25174">
        <w:rPr>
          <w:rFonts w:ascii="Times New Roman" w:hAnsi="Times New Roman" w:cs="Times New Roman"/>
          <w:sz w:val="32"/>
          <w:szCs w:val="32"/>
        </w:rPr>
        <w:tab/>
        <w:t>51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BKL</w:t>
      </w:r>
      <w:r w:rsidRPr="00C25174">
        <w:rPr>
          <w:rFonts w:ascii="Times New Roman" w:hAnsi="Times New Roman" w:cs="Times New Roman"/>
          <w:sz w:val="32"/>
          <w:szCs w:val="32"/>
        </w:rPr>
        <w:tab/>
        <w:t>0.9340</w:t>
      </w:r>
      <w:r w:rsidRPr="00C25174">
        <w:rPr>
          <w:rFonts w:ascii="Times New Roman" w:hAnsi="Times New Roman" w:cs="Times New Roman"/>
          <w:sz w:val="32"/>
          <w:szCs w:val="32"/>
        </w:rPr>
        <w:tab/>
        <w:t>0.9000</w:t>
      </w:r>
      <w:r w:rsidRPr="00C25174">
        <w:rPr>
          <w:rFonts w:ascii="Times New Roman" w:hAnsi="Times New Roman" w:cs="Times New Roman"/>
          <w:sz w:val="32"/>
          <w:szCs w:val="32"/>
        </w:rPr>
        <w:tab/>
        <w:t>0.9167</w:t>
      </w:r>
      <w:r w:rsidRPr="00C25174">
        <w:rPr>
          <w:rFonts w:ascii="Times New Roman" w:hAnsi="Times New Roman" w:cs="Times New Roman"/>
          <w:sz w:val="32"/>
          <w:szCs w:val="32"/>
        </w:rPr>
        <w:tab/>
        <w:t>110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DF</w:t>
      </w:r>
      <w:r w:rsidRPr="00C25174">
        <w:rPr>
          <w:rFonts w:ascii="Times New Roman" w:hAnsi="Times New Roman" w:cs="Times New Roman"/>
          <w:sz w:val="32"/>
          <w:szCs w:val="32"/>
        </w:rPr>
        <w:tab/>
        <w:t>1.0000</w:t>
      </w:r>
      <w:r w:rsidRPr="00C25174">
        <w:rPr>
          <w:rFonts w:ascii="Times New Roman" w:hAnsi="Times New Roman" w:cs="Times New Roman"/>
          <w:sz w:val="32"/>
          <w:szCs w:val="32"/>
        </w:rPr>
        <w:tab/>
        <w:t>0.9167</w:t>
      </w:r>
      <w:r w:rsidRPr="00C25174">
        <w:rPr>
          <w:rFonts w:ascii="Times New Roman" w:hAnsi="Times New Roman" w:cs="Times New Roman"/>
          <w:sz w:val="32"/>
          <w:szCs w:val="32"/>
        </w:rPr>
        <w:tab/>
        <w:t>0.9565</w:t>
      </w:r>
      <w:r w:rsidRPr="00C25174">
        <w:rPr>
          <w:rFonts w:ascii="Times New Roman" w:hAnsi="Times New Roman" w:cs="Times New Roman"/>
          <w:sz w:val="32"/>
          <w:szCs w:val="32"/>
        </w:rPr>
        <w:tab/>
        <w:t>12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MEL</w:t>
      </w:r>
      <w:r w:rsidRPr="00C25174">
        <w:rPr>
          <w:rFonts w:ascii="Times New Roman" w:hAnsi="Times New Roman" w:cs="Times New Roman"/>
          <w:sz w:val="32"/>
          <w:szCs w:val="32"/>
        </w:rPr>
        <w:tab/>
        <w:t>0.9020</w:t>
      </w:r>
      <w:r w:rsidRPr="00C25174">
        <w:rPr>
          <w:rFonts w:ascii="Times New Roman" w:hAnsi="Times New Roman" w:cs="Times New Roman"/>
          <w:sz w:val="32"/>
          <w:szCs w:val="32"/>
        </w:rPr>
        <w:tab/>
        <w:t>0.8288</w:t>
      </w:r>
      <w:r w:rsidRPr="00C25174">
        <w:rPr>
          <w:rFonts w:ascii="Times New Roman" w:hAnsi="Times New Roman" w:cs="Times New Roman"/>
          <w:sz w:val="32"/>
          <w:szCs w:val="32"/>
        </w:rPr>
        <w:tab/>
        <w:t>0.8638</w:t>
      </w:r>
      <w:r w:rsidRPr="00C25174">
        <w:rPr>
          <w:rFonts w:ascii="Times New Roman" w:hAnsi="Times New Roman" w:cs="Times New Roman"/>
          <w:sz w:val="32"/>
          <w:szCs w:val="32"/>
        </w:rPr>
        <w:tab/>
        <w:t>111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NV</w:t>
      </w:r>
      <w:r w:rsidRPr="00C25174">
        <w:rPr>
          <w:rFonts w:ascii="Times New Roman" w:hAnsi="Times New Roman" w:cs="Times New Roman"/>
          <w:sz w:val="32"/>
          <w:szCs w:val="32"/>
        </w:rPr>
        <w:tab/>
        <w:t>0.9606</w:t>
      </w:r>
      <w:r w:rsidRPr="00C25174">
        <w:rPr>
          <w:rFonts w:ascii="Times New Roman" w:hAnsi="Times New Roman" w:cs="Times New Roman"/>
          <w:sz w:val="32"/>
          <w:szCs w:val="32"/>
        </w:rPr>
        <w:tab/>
        <w:t>0.9821</w:t>
      </w:r>
      <w:r w:rsidRPr="00C25174">
        <w:rPr>
          <w:rFonts w:ascii="Times New Roman" w:hAnsi="Times New Roman" w:cs="Times New Roman"/>
          <w:sz w:val="32"/>
          <w:szCs w:val="32"/>
        </w:rPr>
        <w:tab/>
        <w:t>0.9712</w:t>
      </w:r>
      <w:r w:rsidRPr="00C25174">
        <w:rPr>
          <w:rFonts w:ascii="Times New Roman" w:hAnsi="Times New Roman" w:cs="Times New Roman"/>
          <w:sz w:val="32"/>
          <w:szCs w:val="32"/>
        </w:rPr>
        <w:tab/>
        <w:t>670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VASC</w:t>
      </w:r>
      <w:r w:rsidRPr="00C25174">
        <w:rPr>
          <w:rFonts w:ascii="Times New Roman" w:hAnsi="Times New Roman" w:cs="Times New Roman"/>
          <w:sz w:val="32"/>
          <w:szCs w:val="32"/>
        </w:rPr>
        <w:tab/>
        <w:t>1.0000</w:t>
      </w:r>
      <w:r w:rsidRPr="00C25174">
        <w:rPr>
          <w:rFonts w:ascii="Times New Roman" w:hAnsi="Times New Roman" w:cs="Times New Roman"/>
          <w:sz w:val="32"/>
          <w:szCs w:val="32"/>
        </w:rPr>
        <w:tab/>
        <w:t>1.0000</w:t>
      </w:r>
      <w:r w:rsidRPr="00C25174">
        <w:rPr>
          <w:rFonts w:ascii="Times New Roman" w:hAnsi="Times New Roman" w:cs="Times New Roman"/>
          <w:sz w:val="32"/>
          <w:szCs w:val="32"/>
        </w:rPr>
        <w:tab/>
        <w:t>1.0000</w:t>
      </w:r>
      <w:r w:rsidRPr="00C25174">
        <w:rPr>
          <w:rFonts w:ascii="Times New Roman" w:hAnsi="Times New Roman" w:cs="Times New Roman"/>
          <w:sz w:val="32"/>
          <w:szCs w:val="32"/>
        </w:rPr>
        <w:tab/>
        <w:t>15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Macro Average</w:t>
      </w:r>
      <w:r w:rsidRPr="00C25174">
        <w:rPr>
          <w:rFonts w:ascii="Times New Roman" w:hAnsi="Times New Roman" w:cs="Times New Roman"/>
          <w:sz w:val="32"/>
          <w:szCs w:val="32"/>
        </w:rPr>
        <w:tab/>
        <w:t>0.9470</w:t>
      </w:r>
      <w:r w:rsidRPr="00C25174">
        <w:rPr>
          <w:rFonts w:ascii="Times New Roman" w:hAnsi="Times New Roman" w:cs="Times New Roman"/>
          <w:sz w:val="32"/>
          <w:szCs w:val="32"/>
        </w:rPr>
        <w:tab/>
        <w:t>0.9211</w:t>
      </w:r>
      <w:r w:rsidRPr="00C25174">
        <w:rPr>
          <w:rFonts w:ascii="Times New Roman" w:hAnsi="Times New Roman" w:cs="Times New Roman"/>
          <w:sz w:val="32"/>
          <w:szCs w:val="32"/>
        </w:rPr>
        <w:tab/>
        <w:t>0.9334</w:t>
      </w:r>
      <w:r w:rsidRPr="00C25174">
        <w:rPr>
          <w:rFonts w:ascii="Times New Roman" w:hAnsi="Times New Roman" w:cs="Times New Roman"/>
          <w:sz w:val="32"/>
          <w:szCs w:val="32"/>
        </w:rPr>
        <w:tab/>
        <w:t>1,002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Weighted Average</w:t>
      </w:r>
      <w:r w:rsidRPr="00C25174">
        <w:rPr>
          <w:rFonts w:ascii="Times New Roman" w:hAnsi="Times New Roman" w:cs="Times New Roman"/>
          <w:sz w:val="32"/>
          <w:szCs w:val="32"/>
        </w:rPr>
        <w:tab/>
        <w:t>0.9497</w:t>
      </w:r>
      <w:r w:rsidRPr="00C25174">
        <w:rPr>
          <w:rFonts w:ascii="Times New Roman" w:hAnsi="Times New Roman" w:cs="Times New Roman"/>
          <w:sz w:val="32"/>
          <w:szCs w:val="32"/>
        </w:rPr>
        <w:tab/>
        <w:t>0.9501</w:t>
      </w:r>
      <w:r w:rsidRPr="00C25174">
        <w:rPr>
          <w:rFonts w:ascii="Times New Roman" w:hAnsi="Times New Roman" w:cs="Times New Roman"/>
          <w:sz w:val="32"/>
          <w:szCs w:val="32"/>
        </w:rPr>
        <w:tab/>
        <w:t>0.9495</w:t>
      </w:r>
      <w:r w:rsidRPr="00C25174">
        <w:rPr>
          <w:rFonts w:ascii="Times New Roman" w:hAnsi="Times New Roman" w:cs="Times New Roman"/>
          <w:sz w:val="32"/>
          <w:szCs w:val="32"/>
        </w:rPr>
        <w:tab/>
        <w:t>1,002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classification performance of the Proposed Model was comprehensively evaluated on the ISIC 2019 and HAM10000 datasets, revealing robust and consistent results across various skin lesion classes. </w:t>
      </w:r>
      <w:r w:rsidRPr="00C25174">
        <w:rPr>
          <w:rFonts w:ascii="Times New Roman" w:hAnsi="Times New Roman" w:cs="Times New Roman"/>
          <w:sz w:val="32"/>
          <w:szCs w:val="32"/>
        </w:rPr>
        <w:lastRenderedPageBreak/>
        <w:t>A detailed class-wise analysis of the metrics provides valuable insights into the model's strengths and potential areas for refinement.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On the ISIC 2019 dataset, the Proposed Model achieved overall weighted average precision, recall, and F1-score of 0.9251, 0.9254, and 0.9248, respectively, across 2,533 images as seen in Fig. 9. Among the individual classes, the NV class recorded the highest F1-score (0.9562), reflecting the model’s strong performance when dealing with a large sample size. Conversely, the AK class exhibited a lower F1-score (0.7898), which can be attributed to its smaller sample size of 87 images, highlighting the impact of class imbalance. Similarly, the DF class achieved perfect precision (1.000) but slightly lower recall (0.8750), indicating the model’s ability to minimize false positives while occasionally missing true positive instances.</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high-res image (610KB)</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Download: Download full-size image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Fig. 9. Number of images and performance metrics for each class in the ISIC 2019 and HAM10000 datasets.</w:t>
      </w:r>
    </w:p>
    <w:p w:rsidR="00C25174" w:rsidRPr="00C25174" w:rsidRDefault="00C25174" w:rsidP="00C25174">
      <w:pPr>
        <w:jc w:val="both"/>
        <w:rPr>
          <w:rFonts w:ascii="Times New Roman" w:hAnsi="Times New Roman" w:cs="Times New Roman"/>
          <w:sz w:val="32"/>
          <w:szCs w:val="32"/>
        </w:rPr>
      </w:pP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On the HAM10000 dataset, on the other hand, the Proposed Model achieved weighted average precision, recall, and F1-score of 0.9497, 0.9501, and 0.9495, respectively, across 1,002 images as seen in Fig. 9. The VASC class stood out with perfect scores (1.000) across all metrics, benefiting from a well-defined and smaller dataset of 15 images. In contrast, the MEL class had a relatively lower F1-score (0.8638) due to its lower recall (0.8288), suggesting some melanoma cases were misclassified. Notably, the NV class achieved the highest F1-score (0.9712), reflecting its robustness with many samples.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A comparison of macro and weighted averages underscores the model's ability to manage class imbalances effectively. The slightly higher weighted averages in both datasets demonstrate the model’s exceptional performance for classes with larger sample sizes (e.g., NV), while the macro averages illustrate balanced performance across all classes. The Proposed Model showcases significant improvements over traditional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architectures. Its ability to achieve high precision and recall across both datasets demonstrates the effectiveness of the integrated focal self-attention mechanism and the scaled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Nevertheless, the relatively lower performance in minority classes (AK and SCC in ISIC 2019) suggests the need for further optimization, such as incorporating data augmentation techniques or class-specific weighting strategies to address imbalance issues.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4.5. Discussion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This study evaluated the Proposed Model on two benchmark datasets, ISIC 2019 and HAM10000, highlighting its capability to deliver consistent and accurate performance across diverse skin lesion classes. On the ISIC 2019 dataset, the model demonstrated its strength with a weighted average F1-score of 0.9248, excelling in the NV class with an F1-score of 0.9562. However, the performance on minority classes such as AK and SCC was lower, reflecting challenges associated with imbalanced datasets. Similarly, the HAM10000 dataset results revealed strong overall metrics, with a weighted average F1-score of 0.9495. The VASC class achieved perfect precision, recall, and F1-scores due to its distinct features and small but consistent dataset. The MEL class showed slightly lower performance, primarily due to reduced recall, which emphasizes the difficulty of detecting certain melanoma cases.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comparison of macro and weighted averages across both datasets highlights the Proposed Model’s ability to balance performance across classes while maintaining high accuracy in the majority classes. This balance underscores the effectiveness of its architectural innovations, </w:t>
      </w:r>
      <w:r w:rsidRPr="00C25174">
        <w:rPr>
          <w:rFonts w:ascii="Times New Roman" w:hAnsi="Times New Roman" w:cs="Times New Roman"/>
          <w:sz w:val="32"/>
          <w:szCs w:val="32"/>
        </w:rPr>
        <w:lastRenderedPageBreak/>
        <w:t xml:space="preserve">including the scaled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structure and the incorporation of focal self-attention mechanisms. These features enable the model to identify critical image regions and enhance feature extraction, resulting in reduced noise and improved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Despite its high performance, the model faced limitations in classes with fewer samples, where metrics like recall and F1-score were comparatively lower. These findings suggest the potential benefit of employing data augmentation techniques or optimizing class-specific loss functions to mitigate the impact of class imbalance. Addressing these limitations could further enhance the model's applicability across a wider range of dermatological datasets.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The Proposed Model surpasses the performance of advanced CNN and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-based models, demonstrating its superior capability in handling intricate dermatological image analysis. With a lightweight design of 35.01 million parameters, the model is optimized for efficient deployment in real-time and resource-constrained environments. Its computational efficiency, combined with robust diagnostic accuracy, makes it a promising tool for clinical applications in skin cancer detection.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Future work should explore the integration of multimodal data, such as patient demographics and clinical metadata, to enhance classification performance. Moreover, extending the model to other dermatological conditions and validating its effectiveness in real-world clinical environments would broaden its applicability. These directions could solidify the model’s role as a transformative tool in dermatological diagnostics.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 Conclusion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This study focuses on the development of a state-of-the-art deep learning model for early skin cancer diagnosis, utilizing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enhanced with focal self-attention mechanisms and framed within the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framework. The Proposed Model demonstrated </w:t>
      </w:r>
      <w:r w:rsidRPr="00C25174">
        <w:rPr>
          <w:rFonts w:ascii="Times New Roman" w:hAnsi="Times New Roman" w:cs="Times New Roman"/>
          <w:sz w:val="32"/>
          <w:szCs w:val="32"/>
        </w:rPr>
        <w:lastRenderedPageBreak/>
        <w:t xml:space="preserve">exceptional classification performance on both the ISIC 2019 and HAM10000 datasets, achieving high accuracy, precision, recall, and F1-score metrics. By scaling the </w:t>
      </w:r>
      <w:proofErr w:type="spellStart"/>
      <w:r w:rsidRPr="00C25174">
        <w:rPr>
          <w:rFonts w:ascii="Times New Roman" w:hAnsi="Times New Roman" w:cs="Times New Roman"/>
          <w:sz w:val="32"/>
          <w:szCs w:val="32"/>
        </w:rPr>
        <w:t>CAFormer</w:t>
      </w:r>
      <w:proofErr w:type="spellEnd"/>
      <w:r w:rsidRPr="00C25174">
        <w:rPr>
          <w:rFonts w:ascii="Times New Roman" w:hAnsi="Times New Roman" w:cs="Times New Roman"/>
          <w:sz w:val="32"/>
          <w:szCs w:val="32"/>
        </w:rPr>
        <w:t xml:space="preserve"> architecture and integrating focal self-attention mechanisms, the model effectively identifies tumor regions and handles multi-class skin cancer classification challenges. Evaluation on the ISIC 2019 dataset revealed that the Proposed Model surpassed ten advanced CNNs and twenty leading </w:t>
      </w:r>
      <w:proofErr w:type="spellStart"/>
      <w:r w:rsidRPr="00C25174">
        <w:rPr>
          <w:rFonts w:ascii="Times New Roman" w:hAnsi="Times New Roman" w:cs="Times New Roman"/>
          <w:sz w:val="32"/>
          <w:szCs w:val="32"/>
        </w:rPr>
        <w:t>ViTs</w:t>
      </w:r>
      <w:proofErr w:type="spellEnd"/>
      <w:r w:rsidRPr="00C25174">
        <w:rPr>
          <w:rFonts w:ascii="Times New Roman" w:hAnsi="Times New Roman" w:cs="Times New Roman"/>
          <w:sz w:val="32"/>
          <w:szCs w:val="32"/>
        </w:rPr>
        <w:t xml:space="preserve"> in classification performance, maintaining robust generalization across classes despite significant class imbalances. Similarly, on the HAM10000 dataset, the model achieved consistently high performance across all metrics, showcasing its adaptability to different datasets with diverse image characteristics and class distributions. This dual evaluation underscores the model’s robustness and reliability, which are essential for clinical applications to ensure consistent and trustworthy performance in varied and realistic scenarios. The model's design strikes an optimal balance between computational complexity and performance, enabling it to generalize effectively to unseen data. This characteristic, combined with its lightweight architecture, makes it highly suitable for clinical use, including deployment in resource-constrained environments. These attributes position the Proposed Model as a valuable tool for early skin cancer diagnosis and a new benchmark in AI-driven medical diagnostics.</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CRediT</w:t>
      </w:r>
      <w:proofErr w:type="spellEnd"/>
      <w:r w:rsidRPr="00C25174">
        <w:rPr>
          <w:rFonts w:ascii="Times New Roman" w:hAnsi="Times New Roman" w:cs="Times New Roman"/>
          <w:sz w:val="32"/>
          <w:szCs w:val="32"/>
        </w:rPr>
        <w:t xml:space="preserve"> authorship contribution statement</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Ishak</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xml:space="preserve">: Writing – review &amp; editing, Writing – original draft, Visualization, Validation, Supervision, Software, Resources, Methodology, Investigation, Formal analysis, Data curation, Conceptualization. </w:t>
      </w:r>
      <w:proofErr w:type="spellStart"/>
      <w:r w:rsidRPr="00C25174">
        <w:rPr>
          <w:rFonts w:ascii="Times New Roman" w:hAnsi="Times New Roman" w:cs="Times New Roman"/>
          <w:sz w:val="32"/>
          <w:szCs w:val="32"/>
        </w:rPr>
        <w:t>Burhanettin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Ozdemir</w:t>
      </w:r>
      <w:proofErr w:type="spellEnd"/>
      <w:r w:rsidRPr="00C25174">
        <w:rPr>
          <w:rFonts w:ascii="Times New Roman" w:hAnsi="Times New Roman" w:cs="Times New Roman"/>
          <w:sz w:val="32"/>
          <w:szCs w:val="32"/>
        </w:rPr>
        <w:t xml:space="preserve">: Visualization, Validation, Methodology, Investigation, Conceptualization. </w:t>
      </w:r>
      <w:proofErr w:type="spellStart"/>
      <w:r w:rsidRPr="00C25174">
        <w:rPr>
          <w:rFonts w:ascii="Times New Roman" w:hAnsi="Times New Roman" w:cs="Times New Roman"/>
          <w:sz w:val="32"/>
          <w:szCs w:val="32"/>
        </w:rPr>
        <w:t>Javanshir</w:t>
      </w:r>
      <w:proofErr w:type="spellEnd"/>
      <w:r w:rsidRPr="00C25174">
        <w:rPr>
          <w:rFonts w:ascii="Times New Roman" w:hAnsi="Times New Roman" w:cs="Times New Roman"/>
          <w:sz w:val="32"/>
          <w:szCs w:val="32"/>
        </w:rPr>
        <w:t xml:space="preserve"> Zeynalov: Writing – review &amp; editing, Supervision, Conceptualization. </w:t>
      </w:r>
      <w:proofErr w:type="spellStart"/>
      <w:r w:rsidRPr="00C25174">
        <w:rPr>
          <w:rFonts w:ascii="Times New Roman" w:hAnsi="Times New Roman" w:cs="Times New Roman"/>
          <w:sz w:val="32"/>
          <w:szCs w:val="32"/>
        </w:rPr>
        <w:t>Huseyn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Gasimov</w:t>
      </w:r>
      <w:proofErr w:type="spellEnd"/>
      <w:r w:rsidRPr="00C25174">
        <w:rPr>
          <w:rFonts w:ascii="Times New Roman" w:hAnsi="Times New Roman" w:cs="Times New Roman"/>
          <w:sz w:val="32"/>
          <w:szCs w:val="32"/>
        </w:rPr>
        <w:t xml:space="preserve">: Writing – review &amp; editing, Supervision, Conceptualization. </w:t>
      </w:r>
      <w:proofErr w:type="spellStart"/>
      <w:r w:rsidRPr="00C25174">
        <w:rPr>
          <w:rFonts w:ascii="Times New Roman" w:hAnsi="Times New Roman" w:cs="Times New Roman"/>
          <w:sz w:val="32"/>
          <w:szCs w:val="32"/>
        </w:rPr>
        <w:t>Nurettin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Writing – review &amp; editing, Validation, Data curation, Conceptualization.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Funding</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This work was supported by the Grant provided by TÜSEB under the “2023-C1-YZ” call and Project No: “33934.” We would like to thank TÜSEB for their financial support and scientific contributions. Experimental computations were carried out on the computing units at </w:t>
      </w:r>
      <w:proofErr w:type="spellStart"/>
      <w:r w:rsidRPr="00C25174">
        <w:rPr>
          <w:rFonts w:ascii="Times New Roman" w:hAnsi="Times New Roman" w:cs="Times New Roman"/>
          <w:sz w:val="32"/>
          <w:szCs w:val="32"/>
        </w:rPr>
        <w:t>Igdir</w:t>
      </w:r>
      <w:proofErr w:type="spellEnd"/>
      <w:r w:rsidRPr="00C25174">
        <w:rPr>
          <w:rFonts w:ascii="Times New Roman" w:hAnsi="Times New Roman" w:cs="Times New Roman"/>
          <w:sz w:val="32"/>
          <w:szCs w:val="32"/>
        </w:rPr>
        <w:t xml:space="preserve"> University’s Artificial Intelligence and Big Data Application and Research Center.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Declaration of competing interest</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authors declare that they have no known competing financial interests or personal relationships that could have appeared to influence the work reported in this paper.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Data availability</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authors do not have permission to share data.</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References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U. Leiter, U. </w:t>
      </w:r>
      <w:proofErr w:type="spellStart"/>
      <w:r w:rsidRPr="00C25174">
        <w:rPr>
          <w:rFonts w:ascii="Times New Roman" w:hAnsi="Times New Roman" w:cs="Times New Roman"/>
          <w:sz w:val="32"/>
          <w:szCs w:val="32"/>
        </w:rPr>
        <w:t>Keim</w:t>
      </w:r>
      <w:proofErr w:type="spellEnd"/>
      <w:r w:rsidRPr="00C25174">
        <w:rPr>
          <w:rFonts w:ascii="Times New Roman" w:hAnsi="Times New Roman" w:cs="Times New Roman"/>
          <w:sz w:val="32"/>
          <w:szCs w:val="32"/>
        </w:rPr>
        <w:t xml:space="preserve">, C. </w:t>
      </w:r>
      <w:proofErr w:type="spellStart"/>
      <w:r w:rsidRPr="00C25174">
        <w:rPr>
          <w:rFonts w:ascii="Times New Roman" w:hAnsi="Times New Roman" w:cs="Times New Roman"/>
          <w:sz w:val="32"/>
          <w:szCs w:val="32"/>
        </w:rPr>
        <w:t>Garbe</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Epidemiology of Skin Cancer: Update 2019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Adv. Exp. Med. Biol., 1268 (2020), pp. 123-139, 10.1007/978-3-030-46227-7_6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H.M. </w:t>
      </w:r>
      <w:proofErr w:type="spellStart"/>
      <w:r w:rsidRPr="00C25174">
        <w:rPr>
          <w:rFonts w:ascii="Times New Roman" w:hAnsi="Times New Roman" w:cs="Times New Roman"/>
          <w:sz w:val="32"/>
          <w:szCs w:val="32"/>
        </w:rPr>
        <w:t>Gloster</w:t>
      </w:r>
      <w:proofErr w:type="spellEnd"/>
      <w:r w:rsidRPr="00C25174">
        <w:rPr>
          <w:rFonts w:ascii="Times New Roman" w:hAnsi="Times New Roman" w:cs="Times New Roman"/>
          <w:sz w:val="32"/>
          <w:szCs w:val="32"/>
        </w:rPr>
        <w:t>, K. Neal</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cancer in skin of color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J. Am. Acad. </w:t>
      </w:r>
      <w:proofErr w:type="spellStart"/>
      <w:r w:rsidRPr="00C25174">
        <w:rPr>
          <w:rFonts w:ascii="Times New Roman" w:hAnsi="Times New Roman" w:cs="Times New Roman"/>
          <w:sz w:val="32"/>
          <w:szCs w:val="32"/>
        </w:rPr>
        <w:t>Dermatol</w:t>
      </w:r>
      <w:proofErr w:type="spellEnd"/>
      <w:r w:rsidRPr="00C25174">
        <w:rPr>
          <w:rFonts w:ascii="Times New Roman" w:hAnsi="Times New Roman" w:cs="Times New Roman"/>
          <w:sz w:val="32"/>
          <w:szCs w:val="32"/>
        </w:rPr>
        <w:t>., 55 (2006), pp. 741-760, 10.1016/J.JAAD.2005.08.063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B.K. Armstrong, A. </w:t>
      </w:r>
      <w:proofErr w:type="spellStart"/>
      <w:r w:rsidRPr="00C25174">
        <w:rPr>
          <w:rFonts w:ascii="Times New Roman" w:hAnsi="Times New Roman" w:cs="Times New Roman"/>
          <w:sz w:val="32"/>
          <w:szCs w:val="32"/>
        </w:rPr>
        <w:t>Kricker</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cancer</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Dermatol</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Clin</w:t>
      </w:r>
      <w:proofErr w:type="spellEnd"/>
      <w:r w:rsidRPr="00C25174">
        <w:rPr>
          <w:rFonts w:ascii="Times New Roman" w:hAnsi="Times New Roman" w:cs="Times New Roman"/>
          <w:sz w:val="32"/>
          <w:szCs w:val="32"/>
        </w:rPr>
        <w:t>, 13 (1995), pp. 583-594, 10.1016/s0733-8635(18)30064-0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 Madan, J.T. Lear, R.M. </w:t>
      </w:r>
      <w:proofErr w:type="spellStart"/>
      <w:r w:rsidRPr="00C25174">
        <w:rPr>
          <w:rFonts w:ascii="Times New Roman" w:hAnsi="Times New Roman" w:cs="Times New Roman"/>
          <w:sz w:val="32"/>
          <w:szCs w:val="32"/>
        </w:rPr>
        <w:t>Szeimies</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Non-melanoma skin cancer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Lancet, 375 (2010), pp. 673-685, 10.1016/S0140-6736(09)61196-X</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H.M. </w:t>
      </w:r>
      <w:proofErr w:type="spellStart"/>
      <w:r w:rsidRPr="00C25174">
        <w:rPr>
          <w:rFonts w:ascii="Times New Roman" w:hAnsi="Times New Roman" w:cs="Times New Roman"/>
          <w:sz w:val="32"/>
          <w:szCs w:val="32"/>
        </w:rPr>
        <w:t>Gloster</w:t>
      </w:r>
      <w:proofErr w:type="spellEnd"/>
      <w:r w:rsidRPr="00C25174">
        <w:rPr>
          <w:rFonts w:ascii="Times New Roman" w:hAnsi="Times New Roman" w:cs="Times New Roman"/>
          <w:sz w:val="32"/>
          <w:szCs w:val="32"/>
        </w:rPr>
        <w:t xml:space="preserve">, D.G. </w:t>
      </w:r>
      <w:proofErr w:type="spellStart"/>
      <w:r w:rsidRPr="00C25174">
        <w:rPr>
          <w:rFonts w:ascii="Times New Roman" w:hAnsi="Times New Roman" w:cs="Times New Roman"/>
          <w:sz w:val="32"/>
          <w:szCs w:val="32"/>
        </w:rPr>
        <w:t>Brodland</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Epidemiology of Skin Cancer</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Dermatol</w:t>
      </w:r>
      <w:proofErr w:type="spellEnd"/>
      <w:r w:rsidRPr="00C25174">
        <w:rPr>
          <w:rFonts w:ascii="Times New Roman" w:hAnsi="Times New Roman" w:cs="Times New Roman"/>
          <w:sz w:val="32"/>
          <w:szCs w:val="32"/>
        </w:rPr>
        <w:t>. Surg., 22 (1996), pp. 217-226, 10.1111/J.1524-</w:t>
      </w:r>
      <w:proofErr w:type="gramStart"/>
      <w:r w:rsidRPr="00C25174">
        <w:rPr>
          <w:rFonts w:ascii="Times New Roman" w:hAnsi="Times New Roman" w:cs="Times New Roman"/>
          <w:sz w:val="32"/>
          <w:szCs w:val="32"/>
        </w:rPr>
        <w:t>4725.1996.TB</w:t>
      </w:r>
      <w:proofErr w:type="gramEnd"/>
      <w:r w:rsidRPr="00C25174">
        <w:rPr>
          <w:rFonts w:ascii="Times New Roman" w:hAnsi="Times New Roman" w:cs="Times New Roman"/>
          <w:sz w:val="32"/>
          <w:szCs w:val="32"/>
        </w:rPr>
        <w:t>00312.X</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R.F. Thomas, J. Scotto</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Estimating increases in skin cancer morbidity due to increases in ultraviolet radiation exposure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Cancer Invest, 1 (1983), pp. 119-126, 10.3109/07357908309042414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R.L. Siegel, A.N. </w:t>
      </w:r>
      <w:proofErr w:type="spellStart"/>
      <w:r w:rsidRPr="00C25174">
        <w:rPr>
          <w:rFonts w:ascii="Times New Roman" w:hAnsi="Times New Roman" w:cs="Times New Roman"/>
          <w:sz w:val="32"/>
          <w:szCs w:val="32"/>
        </w:rPr>
        <w:t>Giaquinto</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Jemal</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Cancer statistics, 2024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CA Cancer J </w:t>
      </w:r>
      <w:proofErr w:type="spellStart"/>
      <w:r w:rsidRPr="00C25174">
        <w:rPr>
          <w:rFonts w:ascii="Times New Roman" w:hAnsi="Times New Roman" w:cs="Times New Roman"/>
          <w:sz w:val="32"/>
          <w:szCs w:val="32"/>
        </w:rPr>
        <w:t>Clin</w:t>
      </w:r>
      <w:proofErr w:type="spellEnd"/>
      <w:r w:rsidRPr="00C25174">
        <w:rPr>
          <w:rFonts w:ascii="Times New Roman" w:hAnsi="Times New Roman" w:cs="Times New Roman"/>
          <w:sz w:val="32"/>
          <w:szCs w:val="32"/>
        </w:rPr>
        <w:t xml:space="preserve"> (2024), pp. 12-49, 10.3322/caac.21820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 Gordon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Cancer: An Overview of Epidemiology and Risk Factors</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Semin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Oncol</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Nurs</w:t>
      </w:r>
      <w:proofErr w:type="spellEnd"/>
      <w:r w:rsidRPr="00C25174">
        <w:rPr>
          <w:rFonts w:ascii="Times New Roman" w:hAnsi="Times New Roman" w:cs="Times New Roman"/>
          <w:sz w:val="32"/>
          <w:szCs w:val="32"/>
        </w:rPr>
        <w:t>, 29 (2013), pp. 160-169, 10.1016/J.SONCN.2013.06.002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A.F. </w:t>
      </w:r>
      <w:proofErr w:type="spellStart"/>
      <w:r w:rsidRPr="00C25174">
        <w:rPr>
          <w:rFonts w:ascii="Times New Roman" w:hAnsi="Times New Roman" w:cs="Times New Roman"/>
          <w:sz w:val="32"/>
          <w:szCs w:val="32"/>
        </w:rPr>
        <w:t>Jerant</w:t>
      </w:r>
      <w:proofErr w:type="spellEnd"/>
      <w:r w:rsidRPr="00C25174">
        <w:rPr>
          <w:rFonts w:ascii="Times New Roman" w:hAnsi="Times New Roman" w:cs="Times New Roman"/>
          <w:sz w:val="32"/>
          <w:szCs w:val="32"/>
        </w:rPr>
        <w:t xml:space="preserve">, J.T. Johnson, C.D. Sheridan, T.J. </w:t>
      </w:r>
      <w:proofErr w:type="spellStart"/>
      <w:r w:rsidRPr="00C25174">
        <w:rPr>
          <w:rFonts w:ascii="Times New Roman" w:hAnsi="Times New Roman" w:cs="Times New Roman"/>
          <w:sz w:val="32"/>
          <w:szCs w:val="32"/>
        </w:rPr>
        <w:t>Caffrey</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Early Detection and Treatment of Skin Cancer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accessed June 23, 2024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Am Fam Physician, 62 (2000), pp. 357-368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https://www.aafp.org/pubs/afp/issues/2000/0715/p357.html</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 </w:t>
      </w:r>
      <w:proofErr w:type="spellStart"/>
      <w:r w:rsidRPr="00C25174">
        <w:rPr>
          <w:rFonts w:ascii="Times New Roman" w:hAnsi="Times New Roman" w:cs="Times New Roman"/>
          <w:sz w:val="32"/>
          <w:szCs w:val="32"/>
        </w:rPr>
        <w:t>Anselmo</w:t>
      </w:r>
      <w:proofErr w:type="spellEnd"/>
      <w:r w:rsidRPr="00C25174">
        <w:rPr>
          <w:rFonts w:ascii="Times New Roman" w:hAnsi="Times New Roman" w:cs="Times New Roman"/>
          <w:sz w:val="32"/>
          <w:szCs w:val="32"/>
        </w:rPr>
        <w:t xml:space="preserve"> Lima, M. </w:t>
      </w:r>
      <w:proofErr w:type="spellStart"/>
      <w:r w:rsidRPr="00C25174">
        <w:rPr>
          <w:rFonts w:ascii="Times New Roman" w:hAnsi="Times New Roman" w:cs="Times New Roman"/>
          <w:sz w:val="32"/>
          <w:szCs w:val="32"/>
        </w:rPr>
        <w:t>Sampaio</w:t>
      </w:r>
      <w:proofErr w:type="spellEnd"/>
      <w:r w:rsidRPr="00C25174">
        <w:rPr>
          <w:rFonts w:ascii="Times New Roman" w:hAnsi="Times New Roman" w:cs="Times New Roman"/>
          <w:sz w:val="32"/>
          <w:szCs w:val="32"/>
        </w:rPr>
        <w:t xml:space="preserve"> Lima, A. Maria Da Silva, M.A. Prado </w:t>
      </w:r>
      <w:proofErr w:type="spellStart"/>
      <w:r w:rsidRPr="00C25174">
        <w:rPr>
          <w:rFonts w:ascii="Times New Roman" w:hAnsi="Times New Roman" w:cs="Times New Roman"/>
          <w:sz w:val="32"/>
          <w:szCs w:val="32"/>
        </w:rPr>
        <w:t>Nunes</w:t>
      </w:r>
      <w:proofErr w:type="spellEnd"/>
      <w:r w:rsidRPr="00C25174">
        <w:rPr>
          <w:rFonts w:ascii="Times New Roman" w:hAnsi="Times New Roman" w:cs="Times New Roman"/>
          <w:sz w:val="32"/>
          <w:szCs w:val="32"/>
        </w:rPr>
        <w:t xml:space="preserve">, M.M. </w:t>
      </w:r>
      <w:proofErr w:type="spellStart"/>
      <w:r w:rsidRPr="00C25174">
        <w:rPr>
          <w:rFonts w:ascii="Times New Roman" w:hAnsi="Times New Roman" w:cs="Times New Roman"/>
          <w:sz w:val="32"/>
          <w:szCs w:val="32"/>
        </w:rPr>
        <w:t>Macedo</w:t>
      </w:r>
      <w:proofErr w:type="spellEnd"/>
      <w:r w:rsidRPr="00C25174">
        <w:rPr>
          <w:rFonts w:ascii="Times New Roman" w:hAnsi="Times New Roman" w:cs="Times New Roman"/>
          <w:sz w:val="32"/>
          <w:szCs w:val="32"/>
        </w:rPr>
        <w:t xml:space="preserve"> Lima, M. Oliveira Santos, D. Lyra, C. </w:t>
      </w:r>
      <w:proofErr w:type="spellStart"/>
      <w:r w:rsidRPr="00C25174">
        <w:rPr>
          <w:rFonts w:ascii="Times New Roman" w:hAnsi="Times New Roman" w:cs="Times New Roman"/>
          <w:sz w:val="32"/>
          <w:szCs w:val="32"/>
        </w:rPr>
        <w:t>Kleber</w:t>
      </w:r>
      <w:proofErr w:type="spellEnd"/>
      <w:r w:rsidRPr="00C25174">
        <w:rPr>
          <w:rFonts w:ascii="Times New Roman" w:hAnsi="Times New Roman" w:cs="Times New Roman"/>
          <w:sz w:val="32"/>
          <w:szCs w:val="32"/>
        </w:rPr>
        <w:t xml:space="preserve"> Alves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Do cancer registries play a role in determining the incidence of non-melanoma skin cancers?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Eur. J. </w:t>
      </w:r>
      <w:proofErr w:type="spellStart"/>
      <w:r w:rsidRPr="00C25174">
        <w:rPr>
          <w:rFonts w:ascii="Times New Roman" w:hAnsi="Times New Roman" w:cs="Times New Roman"/>
          <w:sz w:val="32"/>
          <w:szCs w:val="32"/>
        </w:rPr>
        <w:t>Dermatol</w:t>
      </w:r>
      <w:proofErr w:type="spellEnd"/>
      <w:r w:rsidRPr="00C25174">
        <w:rPr>
          <w:rFonts w:ascii="Times New Roman" w:hAnsi="Times New Roman" w:cs="Times New Roman"/>
          <w:sz w:val="32"/>
          <w:szCs w:val="32"/>
        </w:rPr>
        <w:t>., 28 (2018), pp. 169-176, 10.1684/EJD.2018.3248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xml:space="preserve">, M. </w:t>
      </w:r>
      <w:proofErr w:type="spellStart"/>
      <w:r w:rsidRPr="00C25174">
        <w:rPr>
          <w:rFonts w:ascii="Times New Roman" w:hAnsi="Times New Roman" w:cs="Times New Roman"/>
          <w:sz w:val="32"/>
          <w:szCs w:val="32"/>
        </w:rPr>
        <w:t>Alaftekin</w:t>
      </w:r>
      <w:proofErr w:type="spellEnd"/>
      <w:r w:rsidRPr="00C25174">
        <w:rPr>
          <w:rFonts w:ascii="Times New Roman" w:hAnsi="Times New Roman" w:cs="Times New Roman"/>
          <w:sz w:val="32"/>
          <w:szCs w:val="32"/>
        </w:rPr>
        <w:t xml:space="preserve">, F.D. </w:t>
      </w:r>
      <w:proofErr w:type="spellStart"/>
      <w:r w:rsidRPr="00C25174">
        <w:rPr>
          <w:rFonts w:ascii="Times New Roman" w:hAnsi="Times New Roman" w:cs="Times New Roman"/>
          <w:sz w:val="32"/>
          <w:szCs w:val="32"/>
        </w:rPr>
        <w:t>Zengul</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Enhancing Skin Cancer Diagnosis Using </w:t>
      </w: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 xml:space="preserve"> Transformer with Hybrid Shifted Window-Based Multi-</w:t>
      </w:r>
      <w:proofErr w:type="gramStart"/>
      <w:r w:rsidRPr="00C25174">
        <w:rPr>
          <w:rFonts w:ascii="Times New Roman" w:hAnsi="Times New Roman" w:cs="Times New Roman"/>
          <w:sz w:val="32"/>
          <w:szCs w:val="32"/>
        </w:rPr>
        <w:t>head</w:t>
      </w:r>
      <w:proofErr w:type="gramEnd"/>
      <w:r w:rsidRPr="00C25174">
        <w:rPr>
          <w:rFonts w:ascii="Times New Roman" w:hAnsi="Times New Roman" w:cs="Times New Roman"/>
          <w:sz w:val="32"/>
          <w:szCs w:val="32"/>
        </w:rPr>
        <w:t xml:space="preserve"> Self-attention and </w:t>
      </w:r>
      <w:proofErr w:type="spellStart"/>
      <w:r w:rsidRPr="00C25174">
        <w:rPr>
          <w:rFonts w:ascii="Times New Roman" w:hAnsi="Times New Roman" w:cs="Times New Roman"/>
          <w:sz w:val="32"/>
          <w:szCs w:val="32"/>
        </w:rPr>
        <w:t>SwiGLU</w:t>
      </w:r>
      <w:proofErr w:type="spellEnd"/>
      <w:r w:rsidRPr="00C25174">
        <w:rPr>
          <w:rFonts w:ascii="Times New Roman" w:hAnsi="Times New Roman" w:cs="Times New Roman"/>
          <w:sz w:val="32"/>
          <w:szCs w:val="32"/>
        </w:rPr>
        <w:t>-Based MLP</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Journal of Imaging Informatics in Medicine (2024), 10.1007/s10278-024-01140-8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w:t>
      </w:r>
      <w:proofErr w:type="spellStart"/>
      <w:r w:rsidRPr="00C25174">
        <w:rPr>
          <w:rFonts w:ascii="Times New Roman" w:hAnsi="Times New Roman" w:cs="Times New Roman"/>
          <w:sz w:val="32"/>
          <w:szCs w:val="32"/>
        </w:rPr>
        <w:t>Karaman</w:t>
      </w:r>
      <w:proofErr w:type="spellEnd"/>
      <w:r w:rsidRPr="00C25174">
        <w:rPr>
          <w:rFonts w:ascii="Times New Roman" w:hAnsi="Times New Roman" w:cs="Times New Roman"/>
          <w:sz w:val="32"/>
          <w:szCs w:val="32"/>
        </w:rPr>
        <w:t xml:space="preserve">, I.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Basturk</w:t>
      </w:r>
      <w:proofErr w:type="spellEnd"/>
      <w:r w:rsidRPr="00C25174">
        <w:rPr>
          <w:rFonts w:ascii="Times New Roman" w:hAnsi="Times New Roman" w:cs="Times New Roman"/>
          <w:sz w:val="32"/>
          <w:szCs w:val="32"/>
        </w:rPr>
        <w:t xml:space="preserve">, B. </w:t>
      </w:r>
      <w:proofErr w:type="spellStart"/>
      <w:r w:rsidRPr="00C25174">
        <w:rPr>
          <w:rFonts w:ascii="Times New Roman" w:hAnsi="Times New Roman" w:cs="Times New Roman"/>
          <w:sz w:val="32"/>
          <w:szCs w:val="32"/>
        </w:rPr>
        <w:t>Akay</w:t>
      </w:r>
      <w:proofErr w:type="spellEnd"/>
      <w:r w:rsidRPr="00C25174">
        <w:rPr>
          <w:rFonts w:ascii="Times New Roman" w:hAnsi="Times New Roman" w:cs="Times New Roman"/>
          <w:sz w:val="32"/>
          <w:szCs w:val="32"/>
        </w:rPr>
        <w:t xml:space="preserve">, U. </w:t>
      </w:r>
      <w:proofErr w:type="spellStart"/>
      <w:r w:rsidRPr="00C25174">
        <w:rPr>
          <w:rFonts w:ascii="Times New Roman" w:hAnsi="Times New Roman" w:cs="Times New Roman"/>
          <w:sz w:val="32"/>
          <w:szCs w:val="32"/>
        </w:rPr>
        <w:t>Nalbantoglu</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Coskun</w:t>
      </w:r>
      <w:proofErr w:type="spellEnd"/>
      <w:r w:rsidRPr="00C25174">
        <w:rPr>
          <w:rFonts w:ascii="Times New Roman" w:hAnsi="Times New Roman" w:cs="Times New Roman"/>
          <w:sz w:val="32"/>
          <w:szCs w:val="32"/>
        </w:rPr>
        <w:t xml:space="preserve">, O. </w:t>
      </w:r>
      <w:proofErr w:type="spellStart"/>
      <w:r w:rsidRPr="00C25174">
        <w:rPr>
          <w:rFonts w:ascii="Times New Roman" w:hAnsi="Times New Roman" w:cs="Times New Roman"/>
          <w:sz w:val="32"/>
          <w:szCs w:val="32"/>
        </w:rPr>
        <w:t>Sahin</w:t>
      </w:r>
      <w:proofErr w:type="spellEnd"/>
      <w:r w:rsidRPr="00C25174">
        <w:rPr>
          <w:rFonts w:ascii="Times New Roman" w:hAnsi="Times New Roman" w:cs="Times New Roman"/>
          <w:sz w:val="32"/>
          <w:szCs w:val="32"/>
        </w:rPr>
        <w:t xml:space="preserve">, D. </w:t>
      </w:r>
      <w:proofErr w:type="spellStart"/>
      <w:r w:rsidRPr="00C25174">
        <w:rPr>
          <w:rFonts w:ascii="Times New Roman" w:hAnsi="Times New Roman" w:cs="Times New Roman"/>
          <w:sz w:val="32"/>
          <w:szCs w:val="32"/>
        </w:rPr>
        <w:t>Karaboga</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Robust real-time polyp detection system design based on YOLO algorithms by optimizing activation functions and hyper-parameters with artificial bee colony (ABC)</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Expert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Appl</w:t>
      </w:r>
      <w:proofErr w:type="spellEnd"/>
      <w:r w:rsidRPr="00C25174">
        <w:rPr>
          <w:rFonts w:ascii="Times New Roman" w:hAnsi="Times New Roman" w:cs="Times New Roman"/>
          <w:sz w:val="32"/>
          <w:szCs w:val="32"/>
        </w:rPr>
        <w:t>, 221 (2023), 10.1016/j.eswa.2023.119741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Y. </w:t>
      </w:r>
      <w:proofErr w:type="spellStart"/>
      <w:r w:rsidRPr="00C25174">
        <w:rPr>
          <w:rFonts w:ascii="Times New Roman" w:hAnsi="Times New Roman" w:cs="Times New Roman"/>
          <w:sz w:val="32"/>
          <w:szCs w:val="32"/>
        </w:rPr>
        <w:t>Lecun</w:t>
      </w:r>
      <w:proofErr w:type="spellEnd"/>
      <w:r w:rsidRPr="00C25174">
        <w:rPr>
          <w:rFonts w:ascii="Times New Roman" w:hAnsi="Times New Roman" w:cs="Times New Roman"/>
          <w:sz w:val="32"/>
          <w:szCs w:val="32"/>
        </w:rPr>
        <w:t xml:space="preserve">, Y. </w:t>
      </w:r>
      <w:proofErr w:type="spellStart"/>
      <w:r w:rsidRPr="00C25174">
        <w:rPr>
          <w:rFonts w:ascii="Times New Roman" w:hAnsi="Times New Roman" w:cs="Times New Roman"/>
          <w:sz w:val="32"/>
          <w:szCs w:val="32"/>
        </w:rPr>
        <w:t>Bengio</w:t>
      </w:r>
      <w:proofErr w:type="spellEnd"/>
      <w:r w:rsidRPr="00C25174">
        <w:rPr>
          <w:rFonts w:ascii="Times New Roman" w:hAnsi="Times New Roman" w:cs="Times New Roman"/>
          <w:sz w:val="32"/>
          <w:szCs w:val="32"/>
        </w:rPr>
        <w:t>, G. Hinton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Deep learning</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Nature, 521 (2015), pp. 436-444, 10.1038/nature14539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[14]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w:t>
      </w:r>
      <w:proofErr w:type="spellStart"/>
      <w:r w:rsidRPr="00C25174">
        <w:rPr>
          <w:rFonts w:ascii="Times New Roman" w:hAnsi="Times New Roman" w:cs="Times New Roman"/>
          <w:sz w:val="32"/>
          <w:szCs w:val="32"/>
        </w:rPr>
        <w:t>Maman</w:t>
      </w:r>
      <w:proofErr w:type="spellEnd"/>
      <w:r w:rsidRPr="00C25174">
        <w:rPr>
          <w:rFonts w:ascii="Times New Roman" w:hAnsi="Times New Roman" w:cs="Times New Roman"/>
          <w:sz w:val="32"/>
          <w:szCs w:val="32"/>
        </w:rPr>
        <w:t xml:space="preserve">, I.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xml:space="preserve">, F. </w:t>
      </w:r>
      <w:proofErr w:type="spellStart"/>
      <w:r w:rsidRPr="00C25174">
        <w:rPr>
          <w:rFonts w:ascii="Times New Roman" w:hAnsi="Times New Roman" w:cs="Times New Roman"/>
          <w:sz w:val="32"/>
          <w:szCs w:val="32"/>
        </w:rPr>
        <w:t>Bati</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Can deep learning effectively diagnose cardiac amyloidosis with 99mTc-PYP scintigraphy?</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J. </w:t>
      </w:r>
      <w:proofErr w:type="spellStart"/>
      <w:r w:rsidRPr="00C25174">
        <w:rPr>
          <w:rFonts w:ascii="Times New Roman" w:hAnsi="Times New Roman" w:cs="Times New Roman"/>
          <w:sz w:val="32"/>
          <w:szCs w:val="32"/>
        </w:rPr>
        <w:t>Radioanal</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Nucl</w:t>
      </w:r>
      <w:proofErr w:type="spellEnd"/>
      <w:r w:rsidRPr="00C25174">
        <w:rPr>
          <w:rFonts w:ascii="Times New Roman" w:hAnsi="Times New Roman" w:cs="Times New Roman"/>
          <w:sz w:val="32"/>
          <w:szCs w:val="32"/>
        </w:rPr>
        <w:t>. Chem., 2024 (2024), pp. 1-16, 10.1007/S10967-024-09879-8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w:t>
      </w:r>
      <w:proofErr w:type="spellStart"/>
      <w:r w:rsidRPr="00C25174">
        <w:rPr>
          <w:rFonts w:ascii="Times New Roman" w:hAnsi="Times New Roman" w:cs="Times New Roman"/>
          <w:sz w:val="32"/>
          <w:szCs w:val="32"/>
        </w:rPr>
        <w:t>Dosovitskiy</w:t>
      </w:r>
      <w:proofErr w:type="spellEnd"/>
      <w:r w:rsidRPr="00C25174">
        <w:rPr>
          <w:rFonts w:ascii="Times New Roman" w:hAnsi="Times New Roman" w:cs="Times New Roman"/>
          <w:sz w:val="32"/>
          <w:szCs w:val="32"/>
        </w:rPr>
        <w:t xml:space="preserve">, L. Beyer, A. </w:t>
      </w:r>
      <w:proofErr w:type="spellStart"/>
      <w:r w:rsidRPr="00C25174">
        <w:rPr>
          <w:rFonts w:ascii="Times New Roman" w:hAnsi="Times New Roman" w:cs="Times New Roman"/>
          <w:sz w:val="32"/>
          <w:szCs w:val="32"/>
        </w:rPr>
        <w:t>Kolesnikov</w:t>
      </w:r>
      <w:proofErr w:type="spellEnd"/>
      <w:r w:rsidRPr="00C25174">
        <w:rPr>
          <w:rFonts w:ascii="Times New Roman" w:hAnsi="Times New Roman" w:cs="Times New Roman"/>
          <w:sz w:val="32"/>
          <w:szCs w:val="32"/>
        </w:rPr>
        <w:t xml:space="preserve">, D. </w:t>
      </w:r>
      <w:proofErr w:type="spellStart"/>
      <w:r w:rsidRPr="00C25174">
        <w:rPr>
          <w:rFonts w:ascii="Times New Roman" w:hAnsi="Times New Roman" w:cs="Times New Roman"/>
          <w:sz w:val="32"/>
          <w:szCs w:val="32"/>
        </w:rPr>
        <w:t>Weissenborn</w:t>
      </w:r>
      <w:proofErr w:type="spellEnd"/>
      <w:r w:rsidRPr="00C25174">
        <w:rPr>
          <w:rFonts w:ascii="Times New Roman" w:hAnsi="Times New Roman" w:cs="Times New Roman"/>
          <w:sz w:val="32"/>
          <w:szCs w:val="32"/>
        </w:rPr>
        <w:t xml:space="preserve">, X. </w:t>
      </w:r>
      <w:proofErr w:type="spellStart"/>
      <w:r w:rsidRPr="00C25174">
        <w:rPr>
          <w:rFonts w:ascii="Times New Roman" w:hAnsi="Times New Roman" w:cs="Times New Roman"/>
          <w:sz w:val="32"/>
          <w:szCs w:val="32"/>
        </w:rPr>
        <w:t>Zhai</w:t>
      </w:r>
      <w:proofErr w:type="spellEnd"/>
      <w:r w:rsidRPr="00C25174">
        <w:rPr>
          <w:rFonts w:ascii="Times New Roman" w:hAnsi="Times New Roman" w:cs="Times New Roman"/>
          <w:sz w:val="32"/>
          <w:szCs w:val="32"/>
        </w:rPr>
        <w:t xml:space="preserve">, T. </w:t>
      </w:r>
      <w:proofErr w:type="spellStart"/>
      <w:r w:rsidRPr="00C25174">
        <w:rPr>
          <w:rFonts w:ascii="Times New Roman" w:hAnsi="Times New Roman" w:cs="Times New Roman"/>
          <w:sz w:val="32"/>
          <w:szCs w:val="32"/>
        </w:rPr>
        <w:t>Unterthiner</w:t>
      </w:r>
      <w:proofErr w:type="spellEnd"/>
      <w:r w:rsidRPr="00C25174">
        <w:rPr>
          <w:rFonts w:ascii="Times New Roman" w:hAnsi="Times New Roman" w:cs="Times New Roman"/>
          <w:sz w:val="32"/>
          <w:szCs w:val="32"/>
        </w:rPr>
        <w:t xml:space="preserve">, M. </w:t>
      </w:r>
      <w:proofErr w:type="spellStart"/>
      <w:r w:rsidRPr="00C25174">
        <w:rPr>
          <w:rFonts w:ascii="Times New Roman" w:hAnsi="Times New Roman" w:cs="Times New Roman"/>
          <w:sz w:val="32"/>
          <w:szCs w:val="32"/>
        </w:rPr>
        <w:t>Dehghani</w:t>
      </w:r>
      <w:proofErr w:type="spellEnd"/>
      <w:r w:rsidRPr="00C25174">
        <w:rPr>
          <w:rFonts w:ascii="Times New Roman" w:hAnsi="Times New Roman" w:cs="Times New Roman"/>
          <w:sz w:val="32"/>
          <w:szCs w:val="32"/>
        </w:rPr>
        <w:t xml:space="preserve">, M. </w:t>
      </w:r>
      <w:proofErr w:type="spellStart"/>
      <w:r w:rsidRPr="00C25174">
        <w:rPr>
          <w:rFonts w:ascii="Times New Roman" w:hAnsi="Times New Roman" w:cs="Times New Roman"/>
          <w:sz w:val="32"/>
          <w:szCs w:val="32"/>
        </w:rPr>
        <w:t>Minderer</w:t>
      </w:r>
      <w:proofErr w:type="spellEnd"/>
      <w:r w:rsidRPr="00C25174">
        <w:rPr>
          <w:rFonts w:ascii="Times New Roman" w:hAnsi="Times New Roman" w:cs="Times New Roman"/>
          <w:sz w:val="32"/>
          <w:szCs w:val="32"/>
        </w:rPr>
        <w:t xml:space="preserve">, G. </w:t>
      </w:r>
      <w:proofErr w:type="spellStart"/>
      <w:r w:rsidRPr="00C25174">
        <w:rPr>
          <w:rFonts w:ascii="Times New Roman" w:hAnsi="Times New Roman" w:cs="Times New Roman"/>
          <w:sz w:val="32"/>
          <w:szCs w:val="32"/>
        </w:rPr>
        <w:t>Heigold</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Gelly</w:t>
      </w:r>
      <w:proofErr w:type="spellEnd"/>
      <w:r w:rsidRPr="00C25174">
        <w:rPr>
          <w:rFonts w:ascii="Times New Roman" w:hAnsi="Times New Roman" w:cs="Times New Roman"/>
          <w:sz w:val="32"/>
          <w:szCs w:val="32"/>
        </w:rPr>
        <w:t xml:space="preserve">, J. </w:t>
      </w:r>
      <w:proofErr w:type="spellStart"/>
      <w:r w:rsidRPr="00C25174">
        <w:rPr>
          <w:rFonts w:ascii="Times New Roman" w:hAnsi="Times New Roman" w:cs="Times New Roman"/>
          <w:sz w:val="32"/>
          <w:szCs w:val="32"/>
        </w:rPr>
        <w:t>Uszkoreit</w:t>
      </w:r>
      <w:proofErr w:type="spellEnd"/>
      <w:r w:rsidRPr="00C25174">
        <w:rPr>
          <w:rFonts w:ascii="Times New Roman" w:hAnsi="Times New Roman" w:cs="Times New Roman"/>
          <w:sz w:val="32"/>
          <w:szCs w:val="32"/>
        </w:rPr>
        <w:t xml:space="preserve">, N. </w:t>
      </w:r>
      <w:proofErr w:type="spellStart"/>
      <w:r w:rsidRPr="00C25174">
        <w:rPr>
          <w:rFonts w:ascii="Times New Roman" w:hAnsi="Times New Roman" w:cs="Times New Roman"/>
          <w:sz w:val="32"/>
          <w:szCs w:val="32"/>
        </w:rPr>
        <w:t>Houlsby</w:t>
      </w:r>
      <w:proofErr w:type="spellEnd"/>
      <w:r w:rsidRPr="00C25174">
        <w:rPr>
          <w:rFonts w:ascii="Times New Roman" w:hAnsi="Times New Roman" w:cs="Times New Roman"/>
          <w:sz w:val="32"/>
          <w:szCs w:val="32"/>
        </w:rPr>
        <w:t>, An Image is Worth 16x16 Words: Transformers for Image Recognition at Scale, ICLR 2021 - 9th International Conference on Learning Representations (2020). https://arxiv.org/abs/2010.11929v2 (accessed August 7, 2023).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 </w:t>
      </w:r>
      <w:proofErr w:type="spellStart"/>
      <w:r w:rsidRPr="00C25174">
        <w:rPr>
          <w:rFonts w:ascii="Times New Roman" w:hAnsi="Times New Roman" w:cs="Times New Roman"/>
          <w:sz w:val="32"/>
          <w:szCs w:val="32"/>
        </w:rPr>
        <w:t>Qasim</w:t>
      </w:r>
      <w:proofErr w:type="spellEnd"/>
      <w:r w:rsidRPr="00C25174">
        <w:rPr>
          <w:rFonts w:ascii="Times New Roman" w:hAnsi="Times New Roman" w:cs="Times New Roman"/>
          <w:sz w:val="32"/>
          <w:szCs w:val="32"/>
        </w:rPr>
        <w:t xml:space="preserve"> Gilani, T. Syed, M. </w:t>
      </w:r>
      <w:proofErr w:type="spellStart"/>
      <w:r w:rsidRPr="00C25174">
        <w:rPr>
          <w:rFonts w:ascii="Times New Roman" w:hAnsi="Times New Roman" w:cs="Times New Roman"/>
          <w:sz w:val="32"/>
          <w:szCs w:val="32"/>
        </w:rPr>
        <w:t>Umair</w:t>
      </w:r>
      <w:proofErr w:type="spellEnd"/>
      <w:r w:rsidRPr="00C25174">
        <w:rPr>
          <w:rFonts w:ascii="Times New Roman" w:hAnsi="Times New Roman" w:cs="Times New Roman"/>
          <w:sz w:val="32"/>
          <w:szCs w:val="32"/>
        </w:rPr>
        <w:t>, O. Marques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Cancer Classification Using Deep Spiking Neural Network</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J Digit Imaging, 36 (2023), pp. 1137-1147, 10.1007/s10278-023-00776-2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 </w:t>
      </w:r>
      <w:proofErr w:type="spellStart"/>
      <w:r w:rsidRPr="00C25174">
        <w:rPr>
          <w:rFonts w:ascii="Times New Roman" w:hAnsi="Times New Roman" w:cs="Times New Roman"/>
          <w:sz w:val="32"/>
          <w:szCs w:val="32"/>
        </w:rPr>
        <w:t>Mazhar</w:t>
      </w:r>
      <w:proofErr w:type="spellEnd"/>
      <w:r w:rsidRPr="00C25174">
        <w:rPr>
          <w:rFonts w:ascii="Times New Roman" w:hAnsi="Times New Roman" w:cs="Times New Roman"/>
          <w:sz w:val="32"/>
          <w:szCs w:val="32"/>
        </w:rPr>
        <w:t xml:space="preserve">, I. </w:t>
      </w:r>
      <w:proofErr w:type="spellStart"/>
      <w:r w:rsidRPr="00C25174">
        <w:rPr>
          <w:rFonts w:ascii="Times New Roman" w:hAnsi="Times New Roman" w:cs="Times New Roman"/>
          <w:sz w:val="32"/>
          <w:szCs w:val="32"/>
        </w:rPr>
        <w:t>Haq</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Ditta</w:t>
      </w:r>
      <w:proofErr w:type="spellEnd"/>
      <w:r w:rsidRPr="00C25174">
        <w:rPr>
          <w:rFonts w:ascii="Times New Roman" w:hAnsi="Times New Roman" w:cs="Times New Roman"/>
          <w:sz w:val="32"/>
          <w:szCs w:val="32"/>
        </w:rPr>
        <w:t xml:space="preserve">, S.A.H. </w:t>
      </w:r>
      <w:proofErr w:type="spellStart"/>
      <w:r w:rsidRPr="00C25174">
        <w:rPr>
          <w:rFonts w:ascii="Times New Roman" w:hAnsi="Times New Roman" w:cs="Times New Roman"/>
          <w:sz w:val="32"/>
          <w:szCs w:val="32"/>
        </w:rPr>
        <w:t>Mohsan</w:t>
      </w:r>
      <w:proofErr w:type="spellEnd"/>
      <w:r w:rsidRPr="00C25174">
        <w:rPr>
          <w:rFonts w:ascii="Times New Roman" w:hAnsi="Times New Roman" w:cs="Times New Roman"/>
          <w:sz w:val="32"/>
          <w:szCs w:val="32"/>
        </w:rPr>
        <w:t xml:space="preserve">, F. </w:t>
      </w:r>
      <w:proofErr w:type="spellStart"/>
      <w:r w:rsidRPr="00C25174">
        <w:rPr>
          <w:rFonts w:ascii="Times New Roman" w:hAnsi="Times New Roman" w:cs="Times New Roman"/>
          <w:sz w:val="32"/>
          <w:szCs w:val="32"/>
        </w:rPr>
        <w:t>Rehman</w:t>
      </w:r>
      <w:proofErr w:type="spellEnd"/>
      <w:r w:rsidRPr="00C25174">
        <w:rPr>
          <w:rFonts w:ascii="Times New Roman" w:hAnsi="Times New Roman" w:cs="Times New Roman"/>
          <w:sz w:val="32"/>
          <w:szCs w:val="32"/>
        </w:rPr>
        <w:t xml:space="preserve">, I. Zafar, J.A. </w:t>
      </w:r>
      <w:proofErr w:type="spellStart"/>
      <w:r w:rsidRPr="00C25174">
        <w:rPr>
          <w:rFonts w:ascii="Times New Roman" w:hAnsi="Times New Roman" w:cs="Times New Roman"/>
          <w:sz w:val="32"/>
          <w:szCs w:val="32"/>
        </w:rPr>
        <w:t>Gansau</w:t>
      </w:r>
      <w:proofErr w:type="spellEnd"/>
      <w:r w:rsidRPr="00C25174">
        <w:rPr>
          <w:rFonts w:ascii="Times New Roman" w:hAnsi="Times New Roman" w:cs="Times New Roman"/>
          <w:sz w:val="32"/>
          <w:szCs w:val="32"/>
        </w:rPr>
        <w:t>, L.P.W. Goh</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The Role of Machine Learning and Deep Learning Approaches for the Detection of Skin Cancer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Healthcare (</w:t>
      </w:r>
      <w:proofErr w:type="spellStart"/>
      <w:r w:rsidRPr="00C25174">
        <w:rPr>
          <w:rFonts w:ascii="Times New Roman" w:hAnsi="Times New Roman" w:cs="Times New Roman"/>
          <w:sz w:val="32"/>
          <w:szCs w:val="32"/>
        </w:rPr>
        <w:t>switzerland</w:t>
      </w:r>
      <w:proofErr w:type="spellEnd"/>
      <w:r w:rsidRPr="00C25174">
        <w:rPr>
          <w:rFonts w:ascii="Times New Roman" w:hAnsi="Times New Roman" w:cs="Times New Roman"/>
          <w:sz w:val="32"/>
          <w:szCs w:val="32"/>
        </w:rPr>
        <w:t>), 11 (2023), 10.3390/healthcare11030415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Z. </w:t>
      </w:r>
      <w:proofErr w:type="spellStart"/>
      <w:r w:rsidRPr="00C25174">
        <w:rPr>
          <w:rFonts w:ascii="Times New Roman" w:hAnsi="Times New Roman" w:cs="Times New Roman"/>
          <w:sz w:val="32"/>
          <w:szCs w:val="32"/>
        </w:rPr>
        <w:t>Mirikharaji</w:t>
      </w:r>
      <w:proofErr w:type="spellEnd"/>
      <w:r w:rsidRPr="00C25174">
        <w:rPr>
          <w:rFonts w:ascii="Times New Roman" w:hAnsi="Times New Roman" w:cs="Times New Roman"/>
          <w:sz w:val="32"/>
          <w:szCs w:val="32"/>
        </w:rPr>
        <w:t xml:space="preserve">, K. Abhishek, A. </w:t>
      </w:r>
      <w:proofErr w:type="spellStart"/>
      <w:r w:rsidRPr="00C25174">
        <w:rPr>
          <w:rFonts w:ascii="Times New Roman" w:hAnsi="Times New Roman" w:cs="Times New Roman"/>
          <w:sz w:val="32"/>
          <w:szCs w:val="32"/>
        </w:rPr>
        <w:t>Bissoto</w:t>
      </w:r>
      <w:proofErr w:type="spellEnd"/>
      <w:r w:rsidRPr="00C25174">
        <w:rPr>
          <w:rFonts w:ascii="Times New Roman" w:hAnsi="Times New Roman" w:cs="Times New Roman"/>
          <w:sz w:val="32"/>
          <w:szCs w:val="32"/>
        </w:rPr>
        <w:t xml:space="preserve">, C. </w:t>
      </w:r>
      <w:proofErr w:type="spellStart"/>
      <w:r w:rsidRPr="00C25174">
        <w:rPr>
          <w:rFonts w:ascii="Times New Roman" w:hAnsi="Times New Roman" w:cs="Times New Roman"/>
          <w:sz w:val="32"/>
          <w:szCs w:val="32"/>
        </w:rPr>
        <w:t>Barata</w:t>
      </w:r>
      <w:proofErr w:type="spellEnd"/>
      <w:r w:rsidRPr="00C25174">
        <w:rPr>
          <w:rFonts w:ascii="Times New Roman" w:hAnsi="Times New Roman" w:cs="Times New Roman"/>
          <w:sz w:val="32"/>
          <w:szCs w:val="32"/>
        </w:rPr>
        <w:t xml:space="preserve">, S. Avila, E. Valle, M.E. </w:t>
      </w:r>
      <w:proofErr w:type="spellStart"/>
      <w:r w:rsidRPr="00C25174">
        <w:rPr>
          <w:rFonts w:ascii="Times New Roman" w:hAnsi="Times New Roman" w:cs="Times New Roman"/>
          <w:sz w:val="32"/>
          <w:szCs w:val="32"/>
        </w:rPr>
        <w:t>Celebi</w:t>
      </w:r>
      <w:proofErr w:type="spellEnd"/>
      <w:r w:rsidRPr="00C25174">
        <w:rPr>
          <w:rFonts w:ascii="Times New Roman" w:hAnsi="Times New Roman" w:cs="Times New Roman"/>
          <w:sz w:val="32"/>
          <w:szCs w:val="32"/>
        </w:rPr>
        <w:t xml:space="preserve">, G. </w:t>
      </w:r>
      <w:proofErr w:type="spellStart"/>
      <w:r w:rsidRPr="00C25174">
        <w:rPr>
          <w:rFonts w:ascii="Times New Roman" w:hAnsi="Times New Roman" w:cs="Times New Roman"/>
          <w:sz w:val="32"/>
          <w:szCs w:val="32"/>
        </w:rPr>
        <w:t>Hamarneh</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 survey on deep learning for skin lesion segmentation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Med Image Anal, 88 (2023), Article 102863, 10.1016/j.media.2023.102863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[19]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H. Bhatt, V. Shah, K. Shah, R. Shah, M. Shah</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State-of-the-art machine learning techniques for melanoma skin cancer detection and classification: a comprehensive review</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Intelligent Medicine, 3 (2023), pp. 180-190, 10.1016/j.imed.2022.08.004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N. </w:t>
      </w:r>
      <w:proofErr w:type="spellStart"/>
      <w:r w:rsidRPr="00C25174">
        <w:rPr>
          <w:rFonts w:ascii="Times New Roman" w:hAnsi="Times New Roman" w:cs="Times New Roman"/>
          <w:sz w:val="32"/>
          <w:szCs w:val="32"/>
        </w:rPr>
        <w:t>Melarkode</w:t>
      </w:r>
      <w:proofErr w:type="spellEnd"/>
      <w:r w:rsidRPr="00C25174">
        <w:rPr>
          <w:rFonts w:ascii="Times New Roman" w:hAnsi="Times New Roman" w:cs="Times New Roman"/>
          <w:sz w:val="32"/>
          <w:szCs w:val="32"/>
        </w:rPr>
        <w:t xml:space="preserve">, K. Srinivasan, S.M. </w:t>
      </w:r>
      <w:proofErr w:type="spellStart"/>
      <w:r w:rsidRPr="00C25174">
        <w:rPr>
          <w:rFonts w:ascii="Times New Roman" w:hAnsi="Times New Roman" w:cs="Times New Roman"/>
          <w:sz w:val="32"/>
          <w:szCs w:val="32"/>
        </w:rPr>
        <w:t>Qaisar</w:t>
      </w:r>
      <w:proofErr w:type="spellEnd"/>
      <w:r w:rsidRPr="00C25174">
        <w:rPr>
          <w:rFonts w:ascii="Times New Roman" w:hAnsi="Times New Roman" w:cs="Times New Roman"/>
          <w:sz w:val="32"/>
          <w:szCs w:val="32"/>
        </w:rPr>
        <w:t xml:space="preserve">, P. </w:t>
      </w:r>
      <w:proofErr w:type="spellStart"/>
      <w:r w:rsidRPr="00C25174">
        <w:rPr>
          <w:rFonts w:ascii="Times New Roman" w:hAnsi="Times New Roman" w:cs="Times New Roman"/>
          <w:sz w:val="32"/>
          <w:szCs w:val="32"/>
        </w:rPr>
        <w:t>Plawiak</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AI-Powered Diagnosis of Skin Cancer: A Contemporary Review, Open Challenges and Future Research Directions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Cancers (Basel), 15 (2023), 10.3390/cancers15041183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M. Zafar, M.I. Sharif, M.I. Sharif, S. </w:t>
      </w:r>
      <w:proofErr w:type="spellStart"/>
      <w:r w:rsidRPr="00C25174">
        <w:rPr>
          <w:rFonts w:ascii="Times New Roman" w:hAnsi="Times New Roman" w:cs="Times New Roman"/>
          <w:sz w:val="32"/>
          <w:szCs w:val="32"/>
        </w:rPr>
        <w:t>Kadry</w:t>
      </w:r>
      <w:proofErr w:type="spellEnd"/>
      <w:r w:rsidRPr="00C25174">
        <w:rPr>
          <w:rFonts w:ascii="Times New Roman" w:hAnsi="Times New Roman" w:cs="Times New Roman"/>
          <w:sz w:val="32"/>
          <w:szCs w:val="32"/>
        </w:rPr>
        <w:t>, S.A.C. Bukhari, H.T. Rauf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Lesion Analysis and Cancer Detection Based on Machine/Deep Learning Techniques: A Comprehensive Survey</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Life, 13 (2023), pp. 1-18, 10.3390/life13010146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Shah, M. Shah, A. Pandya, R. </w:t>
      </w:r>
      <w:proofErr w:type="spellStart"/>
      <w:r w:rsidRPr="00C25174">
        <w:rPr>
          <w:rFonts w:ascii="Times New Roman" w:hAnsi="Times New Roman" w:cs="Times New Roman"/>
          <w:sz w:val="32"/>
          <w:szCs w:val="32"/>
        </w:rPr>
        <w:t>Sushra</w:t>
      </w:r>
      <w:proofErr w:type="spellEnd"/>
      <w:r w:rsidRPr="00C25174">
        <w:rPr>
          <w:rFonts w:ascii="Times New Roman" w:hAnsi="Times New Roman" w:cs="Times New Roman"/>
          <w:sz w:val="32"/>
          <w:szCs w:val="32"/>
        </w:rPr>
        <w:t xml:space="preserve">, R. </w:t>
      </w:r>
      <w:proofErr w:type="spellStart"/>
      <w:r w:rsidRPr="00C25174">
        <w:rPr>
          <w:rFonts w:ascii="Times New Roman" w:hAnsi="Times New Roman" w:cs="Times New Roman"/>
          <w:sz w:val="32"/>
          <w:szCs w:val="32"/>
        </w:rPr>
        <w:t>Sushra</w:t>
      </w:r>
      <w:proofErr w:type="spellEnd"/>
      <w:r w:rsidRPr="00C25174">
        <w:rPr>
          <w:rFonts w:ascii="Times New Roman" w:hAnsi="Times New Roman" w:cs="Times New Roman"/>
          <w:sz w:val="32"/>
          <w:szCs w:val="32"/>
        </w:rPr>
        <w:t>, M. Mehta, K. Patel, K. Patel</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 comprehensive study on skin cancer detection using artificial neural network (ANN) and convolutional neural network (CNN)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Clinical EHealth, 6 (2023), pp. 76-84, 10.1016/j.ceh.2023.08.002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O. </w:t>
      </w:r>
      <w:proofErr w:type="spellStart"/>
      <w:r w:rsidRPr="00C25174">
        <w:rPr>
          <w:rFonts w:ascii="Times New Roman" w:hAnsi="Times New Roman" w:cs="Times New Roman"/>
          <w:sz w:val="32"/>
          <w:szCs w:val="32"/>
        </w:rPr>
        <w:t>Attallah</w:t>
      </w:r>
      <w:proofErr w:type="spellEnd"/>
      <w:r w:rsidRPr="00C25174">
        <w:rPr>
          <w:rFonts w:ascii="Times New Roman" w:hAnsi="Times New Roman" w:cs="Times New Roman"/>
          <w:sz w:val="32"/>
          <w:szCs w:val="32"/>
        </w:rPr>
        <w:t xml:space="preserve">, Skin cancer classification leveraging multi-directional compact convolutional neural network ensembles and </w:t>
      </w:r>
      <w:proofErr w:type="spellStart"/>
      <w:r w:rsidRPr="00C25174">
        <w:rPr>
          <w:rFonts w:ascii="Times New Roman" w:hAnsi="Times New Roman" w:cs="Times New Roman"/>
          <w:sz w:val="32"/>
          <w:szCs w:val="32"/>
        </w:rPr>
        <w:t>gabor</w:t>
      </w:r>
      <w:proofErr w:type="spellEnd"/>
      <w:r w:rsidRPr="00C25174">
        <w:rPr>
          <w:rFonts w:ascii="Times New Roman" w:hAnsi="Times New Roman" w:cs="Times New Roman"/>
          <w:sz w:val="32"/>
          <w:szCs w:val="32"/>
        </w:rPr>
        <w:t xml:space="preserve"> wavelets, Scientific Reports | 14 (123AD) 20637. https://doi.org/10.1038/s41598-024-69954-8.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O. </w:t>
      </w:r>
      <w:proofErr w:type="spellStart"/>
      <w:r w:rsidRPr="00C25174">
        <w:rPr>
          <w:rFonts w:ascii="Times New Roman" w:hAnsi="Times New Roman" w:cs="Times New Roman"/>
          <w:sz w:val="32"/>
          <w:szCs w:val="32"/>
        </w:rPr>
        <w:t>Attallah</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Skin-CAD: Explainable deep learning classification of skin cancer from </w:t>
      </w:r>
      <w:proofErr w:type="spellStart"/>
      <w:r w:rsidRPr="00C25174">
        <w:rPr>
          <w:rFonts w:ascii="Times New Roman" w:hAnsi="Times New Roman" w:cs="Times New Roman"/>
          <w:sz w:val="32"/>
          <w:szCs w:val="32"/>
        </w:rPr>
        <w:t>dermoscopic</w:t>
      </w:r>
      <w:proofErr w:type="spellEnd"/>
      <w:r w:rsidRPr="00C25174">
        <w:rPr>
          <w:rFonts w:ascii="Times New Roman" w:hAnsi="Times New Roman" w:cs="Times New Roman"/>
          <w:sz w:val="32"/>
          <w:szCs w:val="32"/>
        </w:rPr>
        <w:t xml:space="preserve"> images by feature selection of dual high-level CNNs features and transfer learning</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Comput</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Biol</w:t>
      </w:r>
      <w:proofErr w:type="spellEnd"/>
      <w:r w:rsidRPr="00C25174">
        <w:rPr>
          <w:rFonts w:ascii="Times New Roman" w:hAnsi="Times New Roman" w:cs="Times New Roman"/>
          <w:sz w:val="32"/>
          <w:szCs w:val="32"/>
        </w:rPr>
        <w:t xml:space="preserve"> Med, 178 (2024), Article 108798, 10.1016/J.COMPBIOMED.2024.108798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E.H. </w:t>
      </w:r>
      <w:proofErr w:type="spellStart"/>
      <w:r w:rsidRPr="00C25174">
        <w:rPr>
          <w:rFonts w:ascii="Times New Roman" w:hAnsi="Times New Roman" w:cs="Times New Roman"/>
          <w:sz w:val="32"/>
          <w:szCs w:val="32"/>
        </w:rPr>
        <w:t>Houssein</w:t>
      </w:r>
      <w:proofErr w:type="spellEnd"/>
      <w:r w:rsidRPr="00C25174">
        <w:rPr>
          <w:rFonts w:ascii="Times New Roman" w:hAnsi="Times New Roman" w:cs="Times New Roman"/>
          <w:sz w:val="32"/>
          <w:szCs w:val="32"/>
        </w:rPr>
        <w:t xml:space="preserve">, D.A. </w:t>
      </w:r>
      <w:proofErr w:type="spellStart"/>
      <w:r w:rsidRPr="00C25174">
        <w:rPr>
          <w:rFonts w:ascii="Times New Roman" w:hAnsi="Times New Roman" w:cs="Times New Roman"/>
          <w:sz w:val="32"/>
          <w:szCs w:val="32"/>
        </w:rPr>
        <w:t>Abdelkareem</w:t>
      </w:r>
      <w:proofErr w:type="spellEnd"/>
      <w:r w:rsidRPr="00C25174">
        <w:rPr>
          <w:rFonts w:ascii="Times New Roman" w:hAnsi="Times New Roman" w:cs="Times New Roman"/>
          <w:sz w:val="32"/>
          <w:szCs w:val="32"/>
        </w:rPr>
        <w:t xml:space="preserve">, G. Hu, M.A. Hameed, I.A. Ibrahim, M. </w:t>
      </w:r>
      <w:proofErr w:type="spellStart"/>
      <w:r w:rsidRPr="00C25174">
        <w:rPr>
          <w:rFonts w:ascii="Times New Roman" w:hAnsi="Times New Roman" w:cs="Times New Roman"/>
          <w:sz w:val="32"/>
          <w:szCs w:val="32"/>
        </w:rPr>
        <w:t>Younan</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An effective multiclass skin cancer classification approach based on deep convolutional neural network</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Cluster </w:t>
      </w:r>
      <w:proofErr w:type="spellStart"/>
      <w:r w:rsidRPr="00C25174">
        <w:rPr>
          <w:rFonts w:ascii="Times New Roman" w:hAnsi="Times New Roman" w:cs="Times New Roman"/>
          <w:sz w:val="32"/>
          <w:szCs w:val="32"/>
        </w:rPr>
        <w:t>Comput</w:t>
      </w:r>
      <w:proofErr w:type="spellEnd"/>
      <w:r w:rsidRPr="00C25174">
        <w:rPr>
          <w:rFonts w:ascii="Times New Roman" w:hAnsi="Times New Roman" w:cs="Times New Roman"/>
          <w:sz w:val="32"/>
          <w:szCs w:val="32"/>
        </w:rPr>
        <w:t xml:space="preserve"> (2024), 10.1007/s10586-024-04540-1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 </w:t>
      </w:r>
      <w:proofErr w:type="spellStart"/>
      <w:r w:rsidRPr="00C25174">
        <w:rPr>
          <w:rFonts w:ascii="Times New Roman" w:hAnsi="Times New Roman" w:cs="Times New Roman"/>
          <w:sz w:val="32"/>
          <w:szCs w:val="32"/>
        </w:rPr>
        <w:t>Goceri</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Classification of skin cancer using adjustable and fully convolutional capsule layers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Biomed Signal Process Control, 85 (2023), Article 104949, 10.1016/j.bspc.2023.104949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G. </w:t>
      </w:r>
      <w:proofErr w:type="spellStart"/>
      <w:r w:rsidRPr="00C25174">
        <w:rPr>
          <w:rFonts w:ascii="Times New Roman" w:hAnsi="Times New Roman" w:cs="Times New Roman"/>
          <w:sz w:val="32"/>
          <w:szCs w:val="32"/>
        </w:rPr>
        <w:t>Akilandasowmya</w:t>
      </w:r>
      <w:proofErr w:type="spellEnd"/>
      <w:r w:rsidRPr="00C25174">
        <w:rPr>
          <w:rFonts w:ascii="Times New Roman" w:hAnsi="Times New Roman" w:cs="Times New Roman"/>
          <w:sz w:val="32"/>
          <w:szCs w:val="32"/>
        </w:rPr>
        <w:t xml:space="preserve">, G. </w:t>
      </w:r>
      <w:proofErr w:type="spellStart"/>
      <w:r w:rsidRPr="00C25174">
        <w:rPr>
          <w:rFonts w:ascii="Times New Roman" w:hAnsi="Times New Roman" w:cs="Times New Roman"/>
          <w:sz w:val="32"/>
          <w:szCs w:val="32"/>
        </w:rPr>
        <w:t>Nirmaladevi</w:t>
      </w:r>
      <w:proofErr w:type="spellEnd"/>
      <w:r w:rsidRPr="00C25174">
        <w:rPr>
          <w:rFonts w:ascii="Times New Roman" w:hAnsi="Times New Roman" w:cs="Times New Roman"/>
          <w:sz w:val="32"/>
          <w:szCs w:val="32"/>
        </w:rPr>
        <w:t xml:space="preserve">, S.U. </w:t>
      </w:r>
      <w:proofErr w:type="spellStart"/>
      <w:r w:rsidRPr="00C25174">
        <w:rPr>
          <w:rFonts w:ascii="Times New Roman" w:hAnsi="Times New Roman" w:cs="Times New Roman"/>
          <w:sz w:val="32"/>
          <w:szCs w:val="32"/>
        </w:rPr>
        <w:t>Suganthi</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Aishwariya</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cancer diagnosis: Leveraging deep hidden features and ensemble classifiers for early detection and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Biomed Signal Process Control, 88 (2024), Article 105306, 10.1016/J.BSPC.2023.105306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[28]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Q. Chen, M. Li, C. Chen, P. Zhou, X. </w:t>
      </w:r>
      <w:proofErr w:type="spellStart"/>
      <w:r w:rsidRPr="00C25174">
        <w:rPr>
          <w:rFonts w:ascii="Times New Roman" w:hAnsi="Times New Roman" w:cs="Times New Roman"/>
          <w:sz w:val="32"/>
          <w:szCs w:val="32"/>
        </w:rPr>
        <w:t>Lv</w:t>
      </w:r>
      <w:proofErr w:type="spellEnd"/>
      <w:r w:rsidRPr="00C25174">
        <w:rPr>
          <w:rFonts w:ascii="Times New Roman" w:hAnsi="Times New Roman" w:cs="Times New Roman"/>
          <w:sz w:val="32"/>
          <w:szCs w:val="32"/>
        </w:rPr>
        <w:t>, C. Chen</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MDFNet</w:t>
      </w:r>
      <w:proofErr w:type="spellEnd"/>
      <w:r w:rsidRPr="00C25174">
        <w:rPr>
          <w:rFonts w:ascii="Times New Roman" w:hAnsi="Times New Roman" w:cs="Times New Roman"/>
          <w:sz w:val="32"/>
          <w:szCs w:val="32"/>
        </w:rPr>
        <w:t>: application of multimodal fusion method based on skin image and clinical data to skin cancer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J Cancer Res </w:t>
      </w:r>
      <w:proofErr w:type="spellStart"/>
      <w:r w:rsidRPr="00C25174">
        <w:rPr>
          <w:rFonts w:ascii="Times New Roman" w:hAnsi="Times New Roman" w:cs="Times New Roman"/>
          <w:sz w:val="32"/>
          <w:szCs w:val="32"/>
        </w:rPr>
        <w:t>Clin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Oncol</w:t>
      </w:r>
      <w:proofErr w:type="spellEnd"/>
      <w:r w:rsidRPr="00C25174">
        <w:rPr>
          <w:rFonts w:ascii="Times New Roman" w:hAnsi="Times New Roman" w:cs="Times New Roman"/>
          <w:sz w:val="32"/>
          <w:szCs w:val="32"/>
        </w:rPr>
        <w:t>, 149 (2023), pp. 3287-3299, 10.1007/s00432-022-04180-1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[29]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A.A.M. </w:t>
      </w:r>
      <w:proofErr w:type="spellStart"/>
      <w:r w:rsidRPr="00C25174">
        <w:rPr>
          <w:rFonts w:ascii="Times New Roman" w:hAnsi="Times New Roman" w:cs="Times New Roman"/>
          <w:sz w:val="32"/>
          <w:szCs w:val="32"/>
        </w:rPr>
        <w:t>Teodoro</w:t>
      </w:r>
      <w:proofErr w:type="spellEnd"/>
      <w:r w:rsidRPr="00C25174">
        <w:rPr>
          <w:rFonts w:ascii="Times New Roman" w:hAnsi="Times New Roman" w:cs="Times New Roman"/>
          <w:sz w:val="32"/>
          <w:szCs w:val="32"/>
        </w:rPr>
        <w:t xml:space="preserve">, D.H. Silva, R.L. Rosa, M. </w:t>
      </w:r>
      <w:proofErr w:type="spellStart"/>
      <w:r w:rsidRPr="00C25174">
        <w:rPr>
          <w:rFonts w:ascii="Times New Roman" w:hAnsi="Times New Roman" w:cs="Times New Roman"/>
          <w:sz w:val="32"/>
          <w:szCs w:val="32"/>
        </w:rPr>
        <w:t>Saadi</w:t>
      </w:r>
      <w:proofErr w:type="spellEnd"/>
      <w:r w:rsidRPr="00C25174">
        <w:rPr>
          <w:rFonts w:ascii="Times New Roman" w:hAnsi="Times New Roman" w:cs="Times New Roman"/>
          <w:sz w:val="32"/>
          <w:szCs w:val="32"/>
        </w:rPr>
        <w:t xml:space="preserve">, L. </w:t>
      </w:r>
      <w:proofErr w:type="spellStart"/>
      <w:r w:rsidRPr="00C25174">
        <w:rPr>
          <w:rFonts w:ascii="Times New Roman" w:hAnsi="Times New Roman" w:cs="Times New Roman"/>
          <w:sz w:val="32"/>
          <w:szCs w:val="32"/>
        </w:rPr>
        <w:t>Wuttisittikulkij</w:t>
      </w:r>
      <w:proofErr w:type="spellEnd"/>
      <w:r w:rsidRPr="00C25174">
        <w:rPr>
          <w:rFonts w:ascii="Times New Roman" w:hAnsi="Times New Roman" w:cs="Times New Roman"/>
          <w:sz w:val="32"/>
          <w:szCs w:val="32"/>
        </w:rPr>
        <w:t xml:space="preserve">, R.A. </w:t>
      </w:r>
      <w:proofErr w:type="spellStart"/>
      <w:r w:rsidRPr="00C25174">
        <w:rPr>
          <w:rFonts w:ascii="Times New Roman" w:hAnsi="Times New Roman" w:cs="Times New Roman"/>
          <w:sz w:val="32"/>
          <w:szCs w:val="32"/>
        </w:rPr>
        <w:t>Mumtaz</w:t>
      </w:r>
      <w:proofErr w:type="spellEnd"/>
      <w:r w:rsidRPr="00C25174">
        <w:rPr>
          <w:rFonts w:ascii="Times New Roman" w:hAnsi="Times New Roman" w:cs="Times New Roman"/>
          <w:sz w:val="32"/>
          <w:szCs w:val="32"/>
        </w:rPr>
        <w:t>, D.Z. Rodríguez</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Skin Cancer Classification Approach using GAN and </w:t>
      </w:r>
      <w:proofErr w:type="spellStart"/>
      <w:r w:rsidRPr="00C25174">
        <w:rPr>
          <w:rFonts w:ascii="Times New Roman" w:hAnsi="Times New Roman" w:cs="Times New Roman"/>
          <w:sz w:val="32"/>
          <w:szCs w:val="32"/>
        </w:rPr>
        <w:t>RoI</w:t>
      </w:r>
      <w:proofErr w:type="spellEnd"/>
      <w:r w:rsidRPr="00C25174">
        <w:rPr>
          <w:rFonts w:ascii="Times New Roman" w:hAnsi="Times New Roman" w:cs="Times New Roman"/>
          <w:sz w:val="32"/>
          <w:szCs w:val="32"/>
        </w:rPr>
        <w:t>-Based Attention Mechanism</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J Signal Process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95 (2023), pp. 211-224, 10.1007/s11265-022-01757-4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K. </w:t>
      </w:r>
      <w:proofErr w:type="spellStart"/>
      <w:r w:rsidRPr="00C25174">
        <w:rPr>
          <w:rFonts w:ascii="Times New Roman" w:hAnsi="Times New Roman" w:cs="Times New Roman"/>
          <w:sz w:val="32"/>
          <w:szCs w:val="32"/>
        </w:rPr>
        <w:t>Sethanan</w:t>
      </w:r>
      <w:proofErr w:type="spellEnd"/>
      <w:r w:rsidRPr="00C25174">
        <w:rPr>
          <w:rFonts w:ascii="Times New Roman" w:hAnsi="Times New Roman" w:cs="Times New Roman"/>
          <w:sz w:val="32"/>
          <w:szCs w:val="32"/>
        </w:rPr>
        <w:t xml:space="preserve">, R. </w:t>
      </w:r>
      <w:proofErr w:type="spellStart"/>
      <w:r w:rsidRPr="00C25174">
        <w:rPr>
          <w:rFonts w:ascii="Times New Roman" w:hAnsi="Times New Roman" w:cs="Times New Roman"/>
          <w:sz w:val="32"/>
          <w:szCs w:val="32"/>
        </w:rPr>
        <w:t>Pitakaso</w:t>
      </w:r>
      <w:proofErr w:type="spellEnd"/>
      <w:r w:rsidRPr="00C25174">
        <w:rPr>
          <w:rFonts w:ascii="Times New Roman" w:hAnsi="Times New Roman" w:cs="Times New Roman"/>
          <w:sz w:val="32"/>
          <w:szCs w:val="32"/>
        </w:rPr>
        <w:t xml:space="preserve">, T. </w:t>
      </w:r>
      <w:proofErr w:type="spellStart"/>
      <w:r w:rsidRPr="00C25174">
        <w:rPr>
          <w:rFonts w:ascii="Times New Roman" w:hAnsi="Times New Roman" w:cs="Times New Roman"/>
          <w:sz w:val="32"/>
          <w:szCs w:val="32"/>
        </w:rPr>
        <w:t>Srichok</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Khonjun</w:t>
      </w:r>
      <w:proofErr w:type="spellEnd"/>
      <w:r w:rsidRPr="00C25174">
        <w:rPr>
          <w:rFonts w:ascii="Times New Roman" w:hAnsi="Times New Roman" w:cs="Times New Roman"/>
          <w:sz w:val="32"/>
          <w:szCs w:val="32"/>
        </w:rPr>
        <w:t xml:space="preserve">, P. </w:t>
      </w:r>
      <w:proofErr w:type="spellStart"/>
      <w:r w:rsidRPr="00C25174">
        <w:rPr>
          <w:rFonts w:ascii="Times New Roman" w:hAnsi="Times New Roman" w:cs="Times New Roman"/>
          <w:sz w:val="32"/>
          <w:szCs w:val="32"/>
        </w:rPr>
        <w:t>Thannipat</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Wanram</w:t>
      </w:r>
      <w:proofErr w:type="spellEnd"/>
      <w:r w:rsidRPr="00C25174">
        <w:rPr>
          <w:rFonts w:ascii="Times New Roman" w:hAnsi="Times New Roman" w:cs="Times New Roman"/>
          <w:sz w:val="32"/>
          <w:szCs w:val="32"/>
        </w:rPr>
        <w:t xml:space="preserve">, C. </w:t>
      </w:r>
      <w:proofErr w:type="spellStart"/>
      <w:r w:rsidRPr="00C25174">
        <w:rPr>
          <w:rFonts w:ascii="Times New Roman" w:hAnsi="Times New Roman" w:cs="Times New Roman"/>
          <w:sz w:val="32"/>
          <w:szCs w:val="32"/>
        </w:rPr>
        <w:t>Boonmee</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Gonwirat</w:t>
      </w:r>
      <w:proofErr w:type="spellEnd"/>
      <w:r w:rsidRPr="00C25174">
        <w:rPr>
          <w:rFonts w:ascii="Times New Roman" w:hAnsi="Times New Roman" w:cs="Times New Roman"/>
          <w:sz w:val="32"/>
          <w:szCs w:val="32"/>
        </w:rPr>
        <w:t xml:space="preserve">, P. </w:t>
      </w:r>
      <w:proofErr w:type="spellStart"/>
      <w:r w:rsidRPr="00C25174">
        <w:rPr>
          <w:rFonts w:ascii="Times New Roman" w:hAnsi="Times New Roman" w:cs="Times New Roman"/>
          <w:sz w:val="32"/>
          <w:szCs w:val="32"/>
        </w:rPr>
        <w:t>Enkvetchakul</w:t>
      </w:r>
      <w:proofErr w:type="spellEnd"/>
      <w:r w:rsidRPr="00C25174">
        <w:rPr>
          <w:rFonts w:ascii="Times New Roman" w:hAnsi="Times New Roman" w:cs="Times New Roman"/>
          <w:sz w:val="32"/>
          <w:szCs w:val="32"/>
        </w:rPr>
        <w:t xml:space="preserve">, C. </w:t>
      </w:r>
      <w:proofErr w:type="spellStart"/>
      <w:r w:rsidRPr="00C25174">
        <w:rPr>
          <w:rFonts w:ascii="Times New Roman" w:hAnsi="Times New Roman" w:cs="Times New Roman"/>
          <w:sz w:val="32"/>
          <w:szCs w:val="32"/>
        </w:rPr>
        <w:t>Kaewta</w:t>
      </w:r>
      <w:proofErr w:type="spellEnd"/>
      <w:r w:rsidRPr="00C25174">
        <w:rPr>
          <w:rFonts w:ascii="Times New Roman" w:hAnsi="Times New Roman" w:cs="Times New Roman"/>
          <w:sz w:val="32"/>
          <w:szCs w:val="32"/>
        </w:rPr>
        <w:t xml:space="preserve">, N. </w:t>
      </w:r>
      <w:proofErr w:type="spellStart"/>
      <w:r w:rsidRPr="00C25174">
        <w:rPr>
          <w:rFonts w:ascii="Times New Roman" w:hAnsi="Times New Roman" w:cs="Times New Roman"/>
          <w:sz w:val="32"/>
          <w:szCs w:val="32"/>
        </w:rPr>
        <w:t>Nanthasamroeng</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Double AMIS-ensemble deep learning for skin cancer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Expert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Appl</w:t>
      </w:r>
      <w:proofErr w:type="spellEnd"/>
      <w:r w:rsidRPr="00C25174">
        <w:rPr>
          <w:rFonts w:ascii="Times New Roman" w:hAnsi="Times New Roman" w:cs="Times New Roman"/>
          <w:sz w:val="32"/>
          <w:szCs w:val="32"/>
        </w:rPr>
        <w:t>, 234 (2023), Article 121047, 10.1016/j.eswa.2023.121047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View PDF</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w:t>
      </w:r>
      <w:proofErr w:type="spellStart"/>
      <w:r w:rsidRPr="00C25174">
        <w:rPr>
          <w:rFonts w:ascii="Times New Roman" w:hAnsi="Times New Roman" w:cs="Times New Roman"/>
          <w:sz w:val="32"/>
          <w:szCs w:val="32"/>
        </w:rPr>
        <w:t>articleView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J.V. </w:t>
      </w:r>
      <w:proofErr w:type="spellStart"/>
      <w:r w:rsidRPr="00C25174">
        <w:rPr>
          <w:rFonts w:ascii="Times New Roman" w:hAnsi="Times New Roman" w:cs="Times New Roman"/>
          <w:sz w:val="32"/>
          <w:szCs w:val="32"/>
        </w:rPr>
        <w:t>Tembhurne</w:t>
      </w:r>
      <w:proofErr w:type="spellEnd"/>
      <w:r w:rsidRPr="00C25174">
        <w:rPr>
          <w:rFonts w:ascii="Times New Roman" w:hAnsi="Times New Roman" w:cs="Times New Roman"/>
          <w:sz w:val="32"/>
          <w:szCs w:val="32"/>
        </w:rPr>
        <w:t xml:space="preserve">, N. </w:t>
      </w:r>
      <w:proofErr w:type="spellStart"/>
      <w:r w:rsidRPr="00C25174">
        <w:rPr>
          <w:rFonts w:ascii="Times New Roman" w:hAnsi="Times New Roman" w:cs="Times New Roman"/>
          <w:sz w:val="32"/>
          <w:szCs w:val="32"/>
        </w:rPr>
        <w:t>Hebbar</w:t>
      </w:r>
      <w:proofErr w:type="spellEnd"/>
      <w:r w:rsidRPr="00C25174">
        <w:rPr>
          <w:rFonts w:ascii="Times New Roman" w:hAnsi="Times New Roman" w:cs="Times New Roman"/>
          <w:sz w:val="32"/>
          <w:szCs w:val="32"/>
        </w:rPr>
        <w:t xml:space="preserve">, H.Y. </w:t>
      </w:r>
      <w:proofErr w:type="spellStart"/>
      <w:r w:rsidRPr="00C25174">
        <w:rPr>
          <w:rFonts w:ascii="Times New Roman" w:hAnsi="Times New Roman" w:cs="Times New Roman"/>
          <w:sz w:val="32"/>
          <w:szCs w:val="32"/>
        </w:rPr>
        <w:t>Patil</w:t>
      </w:r>
      <w:proofErr w:type="spellEnd"/>
      <w:r w:rsidRPr="00C25174">
        <w:rPr>
          <w:rFonts w:ascii="Times New Roman" w:hAnsi="Times New Roman" w:cs="Times New Roman"/>
          <w:sz w:val="32"/>
          <w:szCs w:val="32"/>
        </w:rPr>
        <w:t xml:space="preserve">, T. </w:t>
      </w:r>
      <w:proofErr w:type="spellStart"/>
      <w:r w:rsidRPr="00C25174">
        <w:rPr>
          <w:rFonts w:ascii="Times New Roman" w:hAnsi="Times New Roman" w:cs="Times New Roman"/>
          <w:sz w:val="32"/>
          <w:szCs w:val="32"/>
        </w:rPr>
        <w:t>Diwan</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Skin cancer detection using ensemble of machine learning and deep learning techniques</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Multimed</w:t>
      </w:r>
      <w:proofErr w:type="spellEnd"/>
      <w:r w:rsidRPr="00C25174">
        <w:rPr>
          <w:rFonts w:ascii="Times New Roman" w:hAnsi="Times New Roman" w:cs="Times New Roman"/>
          <w:sz w:val="32"/>
          <w:szCs w:val="32"/>
        </w:rPr>
        <w:t xml:space="preserve"> Tools </w:t>
      </w:r>
      <w:proofErr w:type="spellStart"/>
      <w:r w:rsidRPr="00C25174">
        <w:rPr>
          <w:rFonts w:ascii="Times New Roman" w:hAnsi="Times New Roman" w:cs="Times New Roman"/>
          <w:sz w:val="32"/>
          <w:szCs w:val="32"/>
        </w:rPr>
        <w:t>Appl</w:t>
      </w:r>
      <w:proofErr w:type="spellEnd"/>
      <w:r w:rsidRPr="00C25174">
        <w:rPr>
          <w:rFonts w:ascii="Times New Roman" w:hAnsi="Times New Roman" w:cs="Times New Roman"/>
          <w:sz w:val="32"/>
          <w:szCs w:val="32"/>
        </w:rPr>
        <w:t>, 82 (2023), pp. 27501-27524, 10.1007/s11042-023-14697-3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T. </w:t>
      </w:r>
      <w:proofErr w:type="spellStart"/>
      <w:r w:rsidRPr="00C25174">
        <w:rPr>
          <w:rFonts w:ascii="Times New Roman" w:hAnsi="Times New Roman" w:cs="Times New Roman"/>
          <w:sz w:val="32"/>
          <w:szCs w:val="32"/>
        </w:rPr>
        <w:t>Diwan</w:t>
      </w:r>
      <w:proofErr w:type="spellEnd"/>
      <w:r w:rsidRPr="00C25174">
        <w:rPr>
          <w:rFonts w:ascii="Times New Roman" w:hAnsi="Times New Roman" w:cs="Times New Roman"/>
          <w:sz w:val="32"/>
          <w:szCs w:val="32"/>
        </w:rPr>
        <w:t xml:space="preserve">, R. Shukla, E. </w:t>
      </w:r>
      <w:proofErr w:type="spellStart"/>
      <w:r w:rsidRPr="00C25174">
        <w:rPr>
          <w:rFonts w:ascii="Times New Roman" w:hAnsi="Times New Roman" w:cs="Times New Roman"/>
          <w:sz w:val="32"/>
          <w:szCs w:val="32"/>
        </w:rPr>
        <w:t>Ghuse</w:t>
      </w:r>
      <w:proofErr w:type="spellEnd"/>
      <w:r w:rsidRPr="00C25174">
        <w:rPr>
          <w:rFonts w:ascii="Times New Roman" w:hAnsi="Times New Roman" w:cs="Times New Roman"/>
          <w:sz w:val="32"/>
          <w:szCs w:val="32"/>
        </w:rPr>
        <w:t xml:space="preserve">, J.V. </w:t>
      </w:r>
      <w:proofErr w:type="spellStart"/>
      <w:r w:rsidRPr="00C25174">
        <w:rPr>
          <w:rFonts w:ascii="Times New Roman" w:hAnsi="Times New Roman" w:cs="Times New Roman"/>
          <w:sz w:val="32"/>
          <w:szCs w:val="32"/>
        </w:rPr>
        <w:t>Tembhurne</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Model hybridization &amp; learning rate annealing for skin cancer detection</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Multimed</w:t>
      </w:r>
      <w:proofErr w:type="spellEnd"/>
      <w:r w:rsidRPr="00C25174">
        <w:rPr>
          <w:rFonts w:ascii="Times New Roman" w:hAnsi="Times New Roman" w:cs="Times New Roman"/>
          <w:sz w:val="32"/>
          <w:szCs w:val="32"/>
        </w:rPr>
        <w:t xml:space="preserve"> Tools </w:t>
      </w:r>
      <w:proofErr w:type="spellStart"/>
      <w:r w:rsidRPr="00C25174">
        <w:rPr>
          <w:rFonts w:ascii="Times New Roman" w:hAnsi="Times New Roman" w:cs="Times New Roman"/>
          <w:sz w:val="32"/>
          <w:szCs w:val="32"/>
        </w:rPr>
        <w:t>Appl</w:t>
      </w:r>
      <w:proofErr w:type="spellEnd"/>
      <w:r w:rsidRPr="00C25174">
        <w:rPr>
          <w:rFonts w:ascii="Times New Roman" w:hAnsi="Times New Roman" w:cs="Times New Roman"/>
          <w:sz w:val="32"/>
          <w:szCs w:val="32"/>
        </w:rPr>
        <w:t>, 82 (2023), pp. 2369-2392, 10.1007/s11042-022-12633-5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A.S. Qureshi, T. </w:t>
      </w:r>
      <w:proofErr w:type="spellStart"/>
      <w:r w:rsidRPr="00C25174">
        <w:rPr>
          <w:rFonts w:ascii="Times New Roman" w:hAnsi="Times New Roman" w:cs="Times New Roman"/>
          <w:sz w:val="32"/>
          <w:szCs w:val="32"/>
        </w:rPr>
        <w:t>Roos</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Transfer Learning with Ensembles of Deep Neural Networks for Skin Cancer Detection in Imbalanced Data Sets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Neural Process Lett, 55 (2023), pp. 4461-4479, 10.1007/s11063-022-11049-4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C.K. </w:t>
      </w:r>
      <w:proofErr w:type="spellStart"/>
      <w:r w:rsidRPr="00C25174">
        <w:rPr>
          <w:rFonts w:ascii="Times New Roman" w:hAnsi="Times New Roman" w:cs="Times New Roman"/>
          <w:sz w:val="32"/>
          <w:szCs w:val="32"/>
        </w:rPr>
        <w:t>Viknesh</w:t>
      </w:r>
      <w:proofErr w:type="spellEnd"/>
      <w:r w:rsidRPr="00C25174">
        <w:rPr>
          <w:rFonts w:ascii="Times New Roman" w:hAnsi="Times New Roman" w:cs="Times New Roman"/>
          <w:sz w:val="32"/>
          <w:szCs w:val="32"/>
        </w:rPr>
        <w:t xml:space="preserve">, P.N. Kumar, R. </w:t>
      </w:r>
      <w:proofErr w:type="spellStart"/>
      <w:r w:rsidRPr="00C25174">
        <w:rPr>
          <w:rFonts w:ascii="Times New Roman" w:hAnsi="Times New Roman" w:cs="Times New Roman"/>
          <w:sz w:val="32"/>
          <w:szCs w:val="32"/>
        </w:rPr>
        <w:t>Seetharaman</w:t>
      </w:r>
      <w:proofErr w:type="spellEnd"/>
      <w:r w:rsidRPr="00C25174">
        <w:rPr>
          <w:rFonts w:ascii="Times New Roman" w:hAnsi="Times New Roman" w:cs="Times New Roman"/>
          <w:sz w:val="32"/>
          <w:szCs w:val="32"/>
        </w:rPr>
        <w:t xml:space="preserve">, D. </w:t>
      </w:r>
      <w:proofErr w:type="spellStart"/>
      <w:r w:rsidRPr="00C25174">
        <w:rPr>
          <w:rFonts w:ascii="Times New Roman" w:hAnsi="Times New Roman" w:cs="Times New Roman"/>
          <w:sz w:val="32"/>
          <w:szCs w:val="32"/>
        </w:rPr>
        <w:t>Anitha</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Detection and Classification of Melanoma Skin Cancer Using Image Processing Technique</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Diagnostics, 13 (2023), 10.3390/diagnostics13213313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[35]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H. </w:t>
      </w:r>
      <w:proofErr w:type="spellStart"/>
      <w:r w:rsidRPr="00C25174">
        <w:rPr>
          <w:rFonts w:ascii="Times New Roman" w:hAnsi="Times New Roman" w:cs="Times New Roman"/>
          <w:sz w:val="32"/>
          <w:szCs w:val="32"/>
        </w:rPr>
        <w:t>Tabrizchi</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Parvizpour</w:t>
      </w:r>
      <w:proofErr w:type="spellEnd"/>
      <w:r w:rsidRPr="00C25174">
        <w:rPr>
          <w:rFonts w:ascii="Times New Roman" w:hAnsi="Times New Roman" w:cs="Times New Roman"/>
          <w:sz w:val="32"/>
          <w:szCs w:val="32"/>
        </w:rPr>
        <w:t xml:space="preserve">, J. </w:t>
      </w:r>
      <w:proofErr w:type="spellStart"/>
      <w:r w:rsidRPr="00C25174">
        <w:rPr>
          <w:rFonts w:ascii="Times New Roman" w:hAnsi="Times New Roman" w:cs="Times New Roman"/>
          <w:sz w:val="32"/>
          <w:szCs w:val="32"/>
        </w:rPr>
        <w:t>Razmara</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An Improved VGG Model for Skin Cancer Detection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Neural Process Lett, 55 (2023), pp. 3715-3732, 10.1007/s11063-022-10927-1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w:t>
      </w:r>
      <w:proofErr w:type="spellStart"/>
      <w:r w:rsidRPr="00C25174">
        <w:rPr>
          <w:rFonts w:ascii="Times New Roman" w:hAnsi="Times New Roman" w:cs="Times New Roman"/>
          <w:sz w:val="32"/>
          <w:szCs w:val="32"/>
        </w:rPr>
        <w:t>Dahou</w:t>
      </w:r>
      <w:proofErr w:type="spellEnd"/>
      <w:r w:rsidRPr="00C25174">
        <w:rPr>
          <w:rFonts w:ascii="Times New Roman" w:hAnsi="Times New Roman" w:cs="Times New Roman"/>
          <w:sz w:val="32"/>
          <w:szCs w:val="32"/>
        </w:rPr>
        <w:t xml:space="preserve">, A.O. </w:t>
      </w:r>
      <w:proofErr w:type="spellStart"/>
      <w:r w:rsidRPr="00C25174">
        <w:rPr>
          <w:rFonts w:ascii="Times New Roman" w:hAnsi="Times New Roman" w:cs="Times New Roman"/>
          <w:sz w:val="32"/>
          <w:szCs w:val="32"/>
        </w:rPr>
        <w:t>Aseeri</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Mabrouk</w:t>
      </w:r>
      <w:proofErr w:type="spellEnd"/>
      <w:r w:rsidRPr="00C25174">
        <w:rPr>
          <w:rFonts w:ascii="Times New Roman" w:hAnsi="Times New Roman" w:cs="Times New Roman"/>
          <w:sz w:val="32"/>
          <w:szCs w:val="32"/>
        </w:rPr>
        <w:t>, R.A. Ibrahim, M.A. Al-</w:t>
      </w:r>
      <w:proofErr w:type="spellStart"/>
      <w:r w:rsidRPr="00C25174">
        <w:rPr>
          <w:rFonts w:ascii="Times New Roman" w:hAnsi="Times New Roman" w:cs="Times New Roman"/>
          <w:sz w:val="32"/>
          <w:szCs w:val="32"/>
        </w:rPr>
        <w:t>Betar</w:t>
      </w:r>
      <w:proofErr w:type="spellEnd"/>
      <w:r w:rsidRPr="00C25174">
        <w:rPr>
          <w:rFonts w:ascii="Times New Roman" w:hAnsi="Times New Roman" w:cs="Times New Roman"/>
          <w:sz w:val="32"/>
          <w:szCs w:val="32"/>
        </w:rPr>
        <w:t xml:space="preserve">, M.A. </w:t>
      </w:r>
      <w:proofErr w:type="spellStart"/>
      <w:r w:rsidRPr="00C25174">
        <w:rPr>
          <w:rFonts w:ascii="Times New Roman" w:hAnsi="Times New Roman" w:cs="Times New Roman"/>
          <w:sz w:val="32"/>
          <w:szCs w:val="32"/>
        </w:rPr>
        <w:t>Elaziz</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Optimal Skin Cancer Detection Model Using Transfer Learning and Dynamic-Opposite Hunger Games Search</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Diagnostics, 13 (2023), pp. 1-20, 10.3390/diagnostics13091579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W. Yu, C. Si, P. Zhou, M. Luo, Y. Zhou, J. Feng, S. Yan, X. Wang</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Baselines for Vision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IEEE Trans Pattern Anal Mach </w:t>
      </w:r>
      <w:proofErr w:type="spellStart"/>
      <w:r w:rsidRPr="00C25174">
        <w:rPr>
          <w:rFonts w:ascii="Times New Roman" w:hAnsi="Times New Roman" w:cs="Times New Roman"/>
          <w:sz w:val="32"/>
          <w:szCs w:val="32"/>
        </w:rPr>
        <w:t>Intell</w:t>
      </w:r>
      <w:proofErr w:type="spellEnd"/>
      <w:r w:rsidRPr="00C25174">
        <w:rPr>
          <w:rFonts w:ascii="Times New Roman" w:hAnsi="Times New Roman" w:cs="Times New Roman"/>
          <w:sz w:val="32"/>
          <w:szCs w:val="32"/>
        </w:rPr>
        <w:t>, 46 (2022), pp. 896-912, 10.1109/TPAMI.2023.3329173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 Yu, M. Luo, P. Zhou, C. Si, Y. Zhou, X. Wang, J. Feng, S. Yan, </w:t>
      </w:r>
      <w:proofErr w:type="spellStart"/>
      <w:r w:rsidRPr="00C25174">
        <w:rPr>
          <w:rFonts w:ascii="Times New Roman" w:hAnsi="Times New Roman" w:cs="Times New Roman"/>
          <w:sz w:val="32"/>
          <w:szCs w:val="32"/>
        </w:rPr>
        <w:t>MetaFormer</w:t>
      </w:r>
      <w:proofErr w:type="spellEnd"/>
      <w:r w:rsidRPr="00C25174">
        <w:rPr>
          <w:rFonts w:ascii="Times New Roman" w:hAnsi="Times New Roman" w:cs="Times New Roman"/>
          <w:sz w:val="32"/>
          <w:szCs w:val="32"/>
        </w:rPr>
        <w:t xml:space="preserve"> Is Actually What You Need for Vision, Proceedings of the IEEE Computer Society Conference on Computer Vision and Pattern Recognition 2022-June (2021) 10809–10819. https://doi.org/10.1109/CVPR52688.2022.01055.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N.C.F. </w:t>
      </w:r>
      <w:proofErr w:type="spellStart"/>
      <w:r w:rsidRPr="00C25174">
        <w:rPr>
          <w:rFonts w:ascii="Times New Roman" w:hAnsi="Times New Roman" w:cs="Times New Roman"/>
          <w:sz w:val="32"/>
          <w:szCs w:val="32"/>
        </w:rPr>
        <w:t>Codella</w:t>
      </w:r>
      <w:proofErr w:type="spellEnd"/>
      <w:r w:rsidRPr="00C25174">
        <w:rPr>
          <w:rFonts w:ascii="Times New Roman" w:hAnsi="Times New Roman" w:cs="Times New Roman"/>
          <w:sz w:val="32"/>
          <w:szCs w:val="32"/>
        </w:rPr>
        <w:t xml:space="preserve">, D. </w:t>
      </w:r>
      <w:proofErr w:type="spellStart"/>
      <w:r w:rsidRPr="00C25174">
        <w:rPr>
          <w:rFonts w:ascii="Times New Roman" w:hAnsi="Times New Roman" w:cs="Times New Roman"/>
          <w:sz w:val="32"/>
          <w:szCs w:val="32"/>
        </w:rPr>
        <w:t>Gutman</w:t>
      </w:r>
      <w:proofErr w:type="spellEnd"/>
      <w:r w:rsidRPr="00C25174">
        <w:rPr>
          <w:rFonts w:ascii="Times New Roman" w:hAnsi="Times New Roman" w:cs="Times New Roman"/>
          <w:sz w:val="32"/>
          <w:szCs w:val="32"/>
        </w:rPr>
        <w:t xml:space="preserve">, M.E. </w:t>
      </w:r>
      <w:proofErr w:type="spellStart"/>
      <w:r w:rsidRPr="00C25174">
        <w:rPr>
          <w:rFonts w:ascii="Times New Roman" w:hAnsi="Times New Roman" w:cs="Times New Roman"/>
          <w:sz w:val="32"/>
          <w:szCs w:val="32"/>
        </w:rPr>
        <w:t>Celebi</w:t>
      </w:r>
      <w:proofErr w:type="spellEnd"/>
      <w:r w:rsidRPr="00C25174">
        <w:rPr>
          <w:rFonts w:ascii="Times New Roman" w:hAnsi="Times New Roman" w:cs="Times New Roman"/>
          <w:sz w:val="32"/>
          <w:szCs w:val="32"/>
        </w:rPr>
        <w:t xml:space="preserve">, B. </w:t>
      </w:r>
      <w:proofErr w:type="spellStart"/>
      <w:r w:rsidRPr="00C25174">
        <w:rPr>
          <w:rFonts w:ascii="Times New Roman" w:hAnsi="Times New Roman" w:cs="Times New Roman"/>
          <w:sz w:val="32"/>
          <w:szCs w:val="32"/>
        </w:rPr>
        <w:t>Helba</w:t>
      </w:r>
      <w:proofErr w:type="spellEnd"/>
      <w:r w:rsidRPr="00C25174">
        <w:rPr>
          <w:rFonts w:ascii="Times New Roman" w:hAnsi="Times New Roman" w:cs="Times New Roman"/>
          <w:sz w:val="32"/>
          <w:szCs w:val="32"/>
        </w:rPr>
        <w:t xml:space="preserve">, M.A. </w:t>
      </w:r>
      <w:proofErr w:type="spellStart"/>
      <w:r w:rsidRPr="00C25174">
        <w:rPr>
          <w:rFonts w:ascii="Times New Roman" w:hAnsi="Times New Roman" w:cs="Times New Roman"/>
          <w:sz w:val="32"/>
          <w:szCs w:val="32"/>
        </w:rPr>
        <w:t>Marchetti</w:t>
      </w:r>
      <w:proofErr w:type="spellEnd"/>
      <w:r w:rsidRPr="00C25174">
        <w:rPr>
          <w:rFonts w:ascii="Times New Roman" w:hAnsi="Times New Roman" w:cs="Times New Roman"/>
          <w:sz w:val="32"/>
          <w:szCs w:val="32"/>
        </w:rPr>
        <w:t xml:space="preserve">, S.W. </w:t>
      </w:r>
      <w:proofErr w:type="spellStart"/>
      <w:r w:rsidRPr="00C25174">
        <w:rPr>
          <w:rFonts w:ascii="Times New Roman" w:hAnsi="Times New Roman" w:cs="Times New Roman"/>
          <w:sz w:val="32"/>
          <w:szCs w:val="32"/>
        </w:rPr>
        <w:t>Dusza</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Kalloo</w:t>
      </w:r>
      <w:proofErr w:type="spellEnd"/>
      <w:r w:rsidRPr="00C25174">
        <w:rPr>
          <w:rFonts w:ascii="Times New Roman" w:hAnsi="Times New Roman" w:cs="Times New Roman"/>
          <w:sz w:val="32"/>
          <w:szCs w:val="32"/>
        </w:rPr>
        <w:t xml:space="preserve">, K. </w:t>
      </w:r>
      <w:proofErr w:type="spellStart"/>
      <w:r w:rsidRPr="00C25174">
        <w:rPr>
          <w:rFonts w:ascii="Times New Roman" w:hAnsi="Times New Roman" w:cs="Times New Roman"/>
          <w:sz w:val="32"/>
          <w:szCs w:val="32"/>
        </w:rPr>
        <w:t>Liopyris</w:t>
      </w:r>
      <w:proofErr w:type="spellEnd"/>
      <w:r w:rsidRPr="00C25174">
        <w:rPr>
          <w:rFonts w:ascii="Times New Roman" w:hAnsi="Times New Roman" w:cs="Times New Roman"/>
          <w:sz w:val="32"/>
          <w:szCs w:val="32"/>
        </w:rPr>
        <w:t>, N. Mishra, H. Kittler, A. Halpern, Skin Lesion Analysis Toward Melanoma Detection: A Challenge at the 2017 International Symposium on Biomedical Imaging (ISBI), Hosted by the International Skin Imaging Collaboration (ISIC), Proceedings - International Symposium on Biomedical Imaging 2018-April (2017) 168–172. https://doi.org/10.1109/ISBI.2018.8363547.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Pacal</w:t>
      </w:r>
      <w:proofErr w:type="spellEnd"/>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MaxCerVixT</w:t>
      </w:r>
      <w:proofErr w:type="spellEnd"/>
      <w:r w:rsidRPr="00C25174">
        <w:rPr>
          <w:rFonts w:ascii="Times New Roman" w:hAnsi="Times New Roman" w:cs="Times New Roman"/>
          <w:sz w:val="32"/>
          <w:szCs w:val="32"/>
        </w:rPr>
        <w:t>: A novel lightweight vision transformer-based Approach for precise cervical cancer detection</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Knowl</w:t>
      </w:r>
      <w:proofErr w:type="spellEnd"/>
      <w:r w:rsidRPr="00C25174">
        <w:rPr>
          <w:rFonts w:ascii="Times New Roman" w:hAnsi="Times New Roman" w:cs="Times New Roman"/>
          <w:sz w:val="32"/>
          <w:szCs w:val="32"/>
        </w:rPr>
        <w:t xml:space="preserve"> Based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289 (2024), 10.1016/j.knosys.2024.111482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Kunduracioglu</w:t>
      </w:r>
      <w:proofErr w:type="spellEnd"/>
      <w:r w:rsidRPr="00C25174">
        <w:rPr>
          <w:rFonts w:ascii="Times New Roman" w:hAnsi="Times New Roman" w:cs="Times New Roman"/>
          <w:sz w:val="32"/>
          <w:szCs w:val="32"/>
        </w:rPr>
        <w:t xml:space="preserve">, I. </w:t>
      </w:r>
      <w:proofErr w:type="spellStart"/>
      <w:r w:rsidRPr="00C25174">
        <w:rPr>
          <w:rFonts w:ascii="Times New Roman" w:hAnsi="Times New Roman" w:cs="Times New Roman"/>
          <w:sz w:val="32"/>
          <w:szCs w:val="32"/>
        </w:rPr>
        <w:t>Pacal</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Advancements in deep learning for accurate classification of grape leaves and diagnosis of grape diseases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J. Plant Dis. Prot. (2024), 10.1007/s41348-024-00896-z</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Pacal</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Enhancing crop productivity and sustainability through disease identification in maize leaves: Exploiting a large dataset with an advanced vision transformer model</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Expert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Appl</w:t>
      </w:r>
      <w:proofErr w:type="spellEnd"/>
      <w:r w:rsidRPr="00C25174">
        <w:rPr>
          <w:rFonts w:ascii="Times New Roman" w:hAnsi="Times New Roman" w:cs="Times New Roman"/>
          <w:sz w:val="32"/>
          <w:szCs w:val="32"/>
        </w:rPr>
        <w:t>, 238 (2024), 10.1016/j.eswa.2023.122099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Pacal</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novel </w:t>
      </w: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 xml:space="preserve"> transformer approach utilizing residual multi-layer perceptron for diagnosing brain tumors in MRI images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Int. J. Mach. Learn. </w:t>
      </w:r>
      <w:proofErr w:type="spellStart"/>
      <w:r w:rsidRPr="00C25174">
        <w:rPr>
          <w:rFonts w:ascii="Times New Roman" w:hAnsi="Times New Roman" w:cs="Times New Roman"/>
          <w:sz w:val="32"/>
          <w:szCs w:val="32"/>
        </w:rPr>
        <w:t>Cybern</w:t>
      </w:r>
      <w:proofErr w:type="spellEnd"/>
      <w:r w:rsidRPr="00C25174">
        <w:rPr>
          <w:rFonts w:ascii="Times New Roman" w:hAnsi="Times New Roman" w:cs="Times New Roman"/>
          <w:sz w:val="32"/>
          <w:szCs w:val="32"/>
        </w:rPr>
        <w:t>. (2024), 10.1007/s13042-024-02110-w</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K. He, X. Zhang, S. Ren, J. Sun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Deep residual learning for image recognition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Proceedings of the IEEE Computer Society Conference on Computer Vision and Pattern Recognition (2016-Decem (2016)), pp. 770-778, 10.1109/CVPR.2016.90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K. </w:t>
      </w:r>
      <w:proofErr w:type="spellStart"/>
      <w:r w:rsidRPr="00C25174">
        <w:rPr>
          <w:rFonts w:ascii="Times New Roman" w:hAnsi="Times New Roman" w:cs="Times New Roman"/>
          <w:sz w:val="32"/>
          <w:szCs w:val="32"/>
        </w:rPr>
        <w:t>Simonyan</w:t>
      </w:r>
      <w:proofErr w:type="spellEnd"/>
      <w:r w:rsidRPr="00C25174">
        <w:rPr>
          <w:rFonts w:ascii="Times New Roman" w:hAnsi="Times New Roman" w:cs="Times New Roman"/>
          <w:sz w:val="32"/>
          <w:szCs w:val="32"/>
        </w:rPr>
        <w:t>, A. Zisserman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Very deep convolutional networks for large-scale image recognition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3rd International Conference on Learning Representations, ICLR 2015 - Conference Track Proceedings (2015), pp. 1-14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G. Huang, Z. Liu, L. van der </w:t>
      </w:r>
      <w:proofErr w:type="spellStart"/>
      <w:r w:rsidRPr="00C25174">
        <w:rPr>
          <w:rFonts w:ascii="Times New Roman" w:hAnsi="Times New Roman" w:cs="Times New Roman"/>
          <w:sz w:val="32"/>
          <w:szCs w:val="32"/>
        </w:rPr>
        <w:t>Maaten</w:t>
      </w:r>
      <w:proofErr w:type="spellEnd"/>
      <w:r w:rsidRPr="00C25174">
        <w:rPr>
          <w:rFonts w:ascii="Times New Roman" w:hAnsi="Times New Roman" w:cs="Times New Roman"/>
          <w:sz w:val="32"/>
          <w:szCs w:val="32"/>
        </w:rPr>
        <w:t>, K.Q. Weinberger, Densely Connected Convolutional Networks, (2016). http://arxiv.org/abs/1608.06993.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 </w:t>
      </w:r>
      <w:proofErr w:type="spellStart"/>
      <w:r w:rsidRPr="00C25174">
        <w:rPr>
          <w:rFonts w:ascii="Times New Roman" w:hAnsi="Times New Roman" w:cs="Times New Roman"/>
          <w:sz w:val="32"/>
          <w:szCs w:val="32"/>
        </w:rPr>
        <w:t>Szegedy</w:t>
      </w:r>
      <w:proofErr w:type="spellEnd"/>
      <w:r w:rsidRPr="00C25174">
        <w:rPr>
          <w:rFonts w:ascii="Times New Roman" w:hAnsi="Times New Roman" w:cs="Times New Roman"/>
          <w:sz w:val="32"/>
          <w:szCs w:val="32"/>
        </w:rPr>
        <w:t xml:space="preserve">, S. </w:t>
      </w:r>
      <w:proofErr w:type="spellStart"/>
      <w:r w:rsidRPr="00C25174">
        <w:rPr>
          <w:rFonts w:ascii="Times New Roman" w:hAnsi="Times New Roman" w:cs="Times New Roman"/>
          <w:sz w:val="32"/>
          <w:szCs w:val="32"/>
        </w:rPr>
        <w:t>Ioffe</w:t>
      </w:r>
      <w:proofErr w:type="spellEnd"/>
      <w:r w:rsidRPr="00C25174">
        <w:rPr>
          <w:rFonts w:ascii="Times New Roman" w:hAnsi="Times New Roman" w:cs="Times New Roman"/>
          <w:sz w:val="32"/>
          <w:szCs w:val="32"/>
        </w:rPr>
        <w:t xml:space="preserve">, V. </w:t>
      </w:r>
      <w:proofErr w:type="spellStart"/>
      <w:r w:rsidRPr="00C25174">
        <w:rPr>
          <w:rFonts w:ascii="Times New Roman" w:hAnsi="Times New Roman" w:cs="Times New Roman"/>
          <w:sz w:val="32"/>
          <w:szCs w:val="32"/>
        </w:rPr>
        <w:t>Vanhoucke</w:t>
      </w:r>
      <w:proofErr w:type="spellEnd"/>
      <w:r w:rsidRPr="00C25174">
        <w:rPr>
          <w:rFonts w:ascii="Times New Roman" w:hAnsi="Times New Roman" w:cs="Times New Roman"/>
          <w:sz w:val="32"/>
          <w:szCs w:val="32"/>
        </w:rPr>
        <w:t xml:space="preserve">, A.A. </w:t>
      </w:r>
      <w:proofErr w:type="spellStart"/>
      <w:r w:rsidRPr="00C25174">
        <w:rPr>
          <w:rFonts w:ascii="Times New Roman" w:hAnsi="Times New Roman" w:cs="Times New Roman"/>
          <w:sz w:val="32"/>
          <w:szCs w:val="32"/>
        </w:rPr>
        <w:t>Alemi</w:t>
      </w:r>
      <w:proofErr w:type="spellEnd"/>
      <w:r w:rsidRPr="00C25174">
        <w:rPr>
          <w:rFonts w:ascii="Times New Roman" w:hAnsi="Times New Roman" w:cs="Times New Roman"/>
          <w:sz w:val="32"/>
          <w:szCs w:val="32"/>
        </w:rPr>
        <w:t>, Inception-v4, Inception-</w:t>
      </w:r>
      <w:proofErr w:type="spellStart"/>
      <w:r w:rsidRPr="00C25174">
        <w:rPr>
          <w:rFonts w:ascii="Times New Roman" w:hAnsi="Times New Roman" w:cs="Times New Roman"/>
          <w:sz w:val="32"/>
          <w:szCs w:val="32"/>
        </w:rPr>
        <w:t>ResNet</w:t>
      </w:r>
      <w:proofErr w:type="spellEnd"/>
      <w:r w:rsidRPr="00C25174">
        <w:rPr>
          <w:rFonts w:ascii="Times New Roman" w:hAnsi="Times New Roman" w:cs="Times New Roman"/>
          <w:sz w:val="32"/>
          <w:szCs w:val="32"/>
        </w:rPr>
        <w:t xml:space="preserve"> and the Impact of Residual Connections on Learning, 31st AAAI Conference on Artificial Intelligence, AAAI 2017 (2016) 4278–4284. https://doi.org/10.1609/aaai.v31i1.11231.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Howard, M. Sandler, B. Chen, W. Wang, L.C. Chen, M. Tan, G. Chu, V. </w:t>
      </w:r>
      <w:proofErr w:type="spellStart"/>
      <w:r w:rsidRPr="00C25174">
        <w:rPr>
          <w:rFonts w:ascii="Times New Roman" w:hAnsi="Times New Roman" w:cs="Times New Roman"/>
          <w:sz w:val="32"/>
          <w:szCs w:val="32"/>
        </w:rPr>
        <w:t>Vasudevan</w:t>
      </w:r>
      <w:proofErr w:type="spellEnd"/>
      <w:r w:rsidRPr="00C25174">
        <w:rPr>
          <w:rFonts w:ascii="Times New Roman" w:hAnsi="Times New Roman" w:cs="Times New Roman"/>
          <w:sz w:val="32"/>
          <w:szCs w:val="32"/>
        </w:rPr>
        <w:t>, Y. Zhu, R. Pang, Q. Le, H. Adam</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Searching for mobileNetV3, in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Proceedings of the IEEE International Conference on Computer Vision, Institute of Electrical and Electronics Engineers </w:t>
      </w:r>
      <w:proofErr w:type="spellStart"/>
      <w:r w:rsidRPr="00C25174">
        <w:rPr>
          <w:rFonts w:ascii="Times New Roman" w:hAnsi="Times New Roman" w:cs="Times New Roman"/>
          <w:sz w:val="32"/>
          <w:szCs w:val="32"/>
        </w:rPr>
        <w:t>Inc</w:t>
      </w:r>
      <w:proofErr w:type="spellEnd"/>
      <w:r w:rsidRPr="00C25174">
        <w:rPr>
          <w:rFonts w:ascii="Times New Roman" w:hAnsi="Times New Roman" w:cs="Times New Roman"/>
          <w:sz w:val="32"/>
          <w:szCs w:val="32"/>
        </w:rPr>
        <w:t xml:space="preserve"> (2019), pp. 1314-1324, 10.1109/ICCV.2019.00140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[49]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Pacal</w:t>
      </w:r>
      <w:proofErr w:type="spellEnd"/>
      <w:r w:rsidRPr="00C25174">
        <w:rPr>
          <w:rFonts w:ascii="Times New Roman" w:hAnsi="Times New Roman" w:cs="Times New Roman"/>
          <w:sz w:val="32"/>
          <w:szCs w:val="32"/>
        </w:rPr>
        <w:t xml:space="preserve">, O. </w:t>
      </w:r>
      <w:proofErr w:type="spellStart"/>
      <w:r w:rsidRPr="00C25174">
        <w:rPr>
          <w:rFonts w:ascii="Times New Roman" w:hAnsi="Times New Roman" w:cs="Times New Roman"/>
          <w:sz w:val="32"/>
          <w:szCs w:val="32"/>
        </w:rPr>
        <w:t>Celik</w:t>
      </w:r>
      <w:proofErr w:type="spellEnd"/>
      <w:r w:rsidRPr="00C25174">
        <w:rPr>
          <w:rFonts w:ascii="Times New Roman" w:hAnsi="Times New Roman" w:cs="Times New Roman"/>
          <w:sz w:val="32"/>
          <w:szCs w:val="32"/>
        </w:rPr>
        <w:t xml:space="preserve">, B. </w:t>
      </w:r>
      <w:proofErr w:type="spellStart"/>
      <w:r w:rsidRPr="00C25174">
        <w:rPr>
          <w:rFonts w:ascii="Times New Roman" w:hAnsi="Times New Roman" w:cs="Times New Roman"/>
          <w:sz w:val="32"/>
          <w:szCs w:val="32"/>
        </w:rPr>
        <w:t>Bayram</w:t>
      </w:r>
      <w:proofErr w:type="spellEnd"/>
      <w:r w:rsidRPr="00C25174">
        <w:rPr>
          <w:rFonts w:ascii="Times New Roman" w:hAnsi="Times New Roman" w:cs="Times New Roman"/>
          <w:sz w:val="32"/>
          <w:szCs w:val="32"/>
        </w:rPr>
        <w:t>, A. Cunha</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Enhancing EfficientNetv2 with global and efficient channel attention mechanisms for accurate MRI-Based brain tumor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Cluster </w:t>
      </w:r>
      <w:proofErr w:type="spellStart"/>
      <w:r w:rsidRPr="00C25174">
        <w:rPr>
          <w:rFonts w:ascii="Times New Roman" w:hAnsi="Times New Roman" w:cs="Times New Roman"/>
          <w:sz w:val="32"/>
          <w:szCs w:val="32"/>
        </w:rPr>
        <w:t>Comput</w:t>
      </w:r>
      <w:proofErr w:type="spellEnd"/>
      <w:r w:rsidRPr="00C25174">
        <w:rPr>
          <w:rFonts w:ascii="Times New Roman" w:hAnsi="Times New Roman" w:cs="Times New Roman"/>
          <w:sz w:val="32"/>
          <w:szCs w:val="32"/>
        </w:rPr>
        <w:t xml:space="preserve"> (2024), 10.1007/s10586-024-04532-1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C. Chen, Z. </w:t>
      </w:r>
      <w:proofErr w:type="spellStart"/>
      <w:r w:rsidRPr="00C25174">
        <w:rPr>
          <w:rFonts w:ascii="Times New Roman" w:hAnsi="Times New Roman" w:cs="Times New Roman"/>
          <w:sz w:val="32"/>
          <w:szCs w:val="32"/>
        </w:rPr>
        <w:t>Guo</w:t>
      </w:r>
      <w:proofErr w:type="spellEnd"/>
      <w:r w:rsidRPr="00C25174">
        <w:rPr>
          <w:rFonts w:ascii="Times New Roman" w:hAnsi="Times New Roman" w:cs="Times New Roman"/>
          <w:sz w:val="32"/>
          <w:szCs w:val="32"/>
        </w:rPr>
        <w:t xml:space="preserve">, H. Zeng, P. </w:t>
      </w:r>
      <w:proofErr w:type="spellStart"/>
      <w:r w:rsidRPr="00C25174">
        <w:rPr>
          <w:rFonts w:ascii="Times New Roman" w:hAnsi="Times New Roman" w:cs="Times New Roman"/>
          <w:sz w:val="32"/>
          <w:szCs w:val="32"/>
        </w:rPr>
        <w:t>Xiong</w:t>
      </w:r>
      <w:proofErr w:type="spellEnd"/>
      <w:r w:rsidRPr="00C25174">
        <w:rPr>
          <w:rFonts w:ascii="Times New Roman" w:hAnsi="Times New Roman" w:cs="Times New Roman"/>
          <w:sz w:val="32"/>
          <w:szCs w:val="32"/>
        </w:rPr>
        <w:t xml:space="preserve">, J. Dong, </w:t>
      </w:r>
      <w:proofErr w:type="spellStart"/>
      <w:r w:rsidRPr="00C25174">
        <w:rPr>
          <w:rFonts w:ascii="Times New Roman" w:hAnsi="Times New Roman" w:cs="Times New Roman"/>
          <w:sz w:val="32"/>
          <w:szCs w:val="32"/>
        </w:rPr>
        <w:t>RepGhost</w:t>
      </w:r>
      <w:proofErr w:type="spellEnd"/>
      <w:r w:rsidRPr="00C25174">
        <w:rPr>
          <w:rFonts w:ascii="Times New Roman" w:hAnsi="Times New Roman" w:cs="Times New Roman"/>
          <w:sz w:val="32"/>
          <w:szCs w:val="32"/>
        </w:rPr>
        <w:t>: A Hardware-Efficient Ghost Module via Re-parameterization, (2022). http://arxiv.org/abs/2211.06088.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W. Yu, P. Zhou, S. Yan, X. Wang, </w:t>
      </w:r>
      <w:proofErr w:type="spellStart"/>
      <w:r w:rsidRPr="00C25174">
        <w:rPr>
          <w:rFonts w:ascii="Times New Roman" w:hAnsi="Times New Roman" w:cs="Times New Roman"/>
          <w:sz w:val="32"/>
          <w:szCs w:val="32"/>
        </w:rPr>
        <w:t>InceptionNeXt</w:t>
      </w:r>
      <w:proofErr w:type="spellEnd"/>
      <w:r w:rsidRPr="00C25174">
        <w:rPr>
          <w:rFonts w:ascii="Times New Roman" w:hAnsi="Times New Roman" w:cs="Times New Roman"/>
          <w:sz w:val="32"/>
          <w:szCs w:val="32"/>
        </w:rPr>
        <w:t xml:space="preserve">: When Inception Meets </w:t>
      </w:r>
      <w:proofErr w:type="spellStart"/>
      <w:r w:rsidRPr="00C25174">
        <w:rPr>
          <w:rFonts w:ascii="Times New Roman" w:hAnsi="Times New Roman" w:cs="Times New Roman"/>
          <w:sz w:val="32"/>
          <w:szCs w:val="32"/>
        </w:rPr>
        <w:t>ConvNeXt</w:t>
      </w:r>
      <w:proofErr w:type="spellEnd"/>
      <w:r w:rsidRPr="00C25174">
        <w:rPr>
          <w:rFonts w:ascii="Times New Roman" w:hAnsi="Times New Roman" w:cs="Times New Roman"/>
          <w:sz w:val="32"/>
          <w:szCs w:val="32"/>
        </w:rPr>
        <w:t>, (2023). http://arxiv.org/abs/2303.16900.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M. Tan, Q. V. Le, </w:t>
      </w:r>
      <w:proofErr w:type="spellStart"/>
      <w:r w:rsidRPr="00C25174">
        <w:rPr>
          <w:rFonts w:ascii="Times New Roman" w:hAnsi="Times New Roman" w:cs="Times New Roman"/>
          <w:sz w:val="32"/>
          <w:szCs w:val="32"/>
        </w:rPr>
        <w:t>EfficientNet</w:t>
      </w:r>
      <w:proofErr w:type="spellEnd"/>
      <w:r w:rsidRPr="00C25174">
        <w:rPr>
          <w:rFonts w:ascii="Times New Roman" w:hAnsi="Times New Roman" w:cs="Times New Roman"/>
          <w:sz w:val="32"/>
          <w:szCs w:val="32"/>
        </w:rPr>
        <w:t>: Rethinking Model Scaling for Convolutional Neural Networks, 36th International Conference on Machine Learning, ICML 2019 2019-June (2019) 10691–10700. https://arxiv.org/abs/1905.11946v5 (accessed February 2, 2024).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Z. Liu, H. Mao, C.-Y. Wu, C. </w:t>
      </w:r>
      <w:proofErr w:type="spellStart"/>
      <w:r w:rsidRPr="00C25174">
        <w:rPr>
          <w:rFonts w:ascii="Times New Roman" w:hAnsi="Times New Roman" w:cs="Times New Roman"/>
          <w:sz w:val="32"/>
          <w:szCs w:val="32"/>
        </w:rPr>
        <w:t>Feichtenhofer</w:t>
      </w:r>
      <w:proofErr w:type="spellEnd"/>
      <w:r w:rsidRPr="00C25174">
        <w:rPr>
          <w:rFonts w:ascii="Times New Roman" w:hAnsi="Times New Roman" w:cs="Times New Roman"/>
          <w:sz w:val="32"/>
          <w:szCs w:val="32"/>
        </w:rPr>
        <w:t xml:space="preserve">, T. Darrell, S. </w:t>
      </w:r>
      <w:proofErr w:type="spellStart"/>
      <w:r w:rsidRPr="00C25174">
        <w:rPr>
          <w:rFonts w:ascii="Times New Roman" w:hAnsi="Times New Roman" w:cs="Times New Roman"/>
          <w:sz w:val="32"/>
          <w:szCs w:val="32"/>
        </w:rPr>
        <w:t>Xie</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ConvNet</w:t>
      </w:r>
      <w:proofErr w:type="spellEnd"/>
      <w:r w:rsidRPr="00C25174">
        <w:rPr>
          <w:rFonts w:ascii="Times New Roman" w:hAnsi="Times New Roman" w:cs="Times New Roman"/>
          <w:sz w:val="32"/>
          <w:szCs w:val="32"/>
        </w:rPr>
        <w:t xml:space="preserve"> for the 2020s, (2022). http://arxiv.org/abs/2201.03545.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I. </w:t>
      </w:r>
      <w:proofErr w:type="spellStart"/>
      <w:r w:rsidRPr="00C25174">
        <w:rPr>
          <w:rFonts w:ascii="Times New Roman" w:hAnsi="Times New Roman" w:cs="Times New Roman"/>
          <w:sz w:val="32"/>
          <w:szCs w:val="32"/>
        </w:rPr>
        <w:t>Tolstikhin</w:t>
      </w:r>
      <w:proofErr w:type="spellEnd"/>
      <w:r w:rsidRPr="00C25174">
        <w:rPr>
          <w:rFonts w:ascii="Times New Roman" w:hAnsi="Times New Roman" w:cs="Times New Roman"/>
          <w:sz w:val="32"/>
          <w:szCs w:val="32"/>
        </w:rPr>
        <w:t xml:space="preserve">, N. </w:t>
      </w:r>
      <w:proofErr w:type="spellStart"/>
      <w:r w:rsidRPr="00C25174">
        <w:rPr>
          <w:rFonts w:ascii="Times New Roman" w:hAnsi="Times New Roman" w:cs="Times New Roman"/>
          <w:sz w:val="32"/>
          <w:szCs w:val="32"/>
        </w:rPr>
        <w:t>Houlsby</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Kolesnikov</w:t>
      </w:r>
      <w:proofErr w:type="spellEnd"/>
      <w:r w:rsidRPr="00C25174">
        <w:rPr>
          <w:rFonts w:ascii="Times New Roman" w:hAnsi="Times New Roman" w:cs="Times New Roman"/>
          <w:sz w:val="32"/>
          <w:szCs w:val="32"/>
        </w:rPr>
        <w:t xml:space="preserve">, L. Beyer, X. </w:t>
      </w:r>
      <w:proofErr w:type="spellStart"/>
      <w:r w:rsidRPr="00C25174">
        <w:rPr>
          <w:rFonts w:ascii="Times New Roman" w:hAnsi="Times New Roman" w:cs="Times New Roman"/>
          <w:sz w:val="32"/>
          <w:szCs w:val="32"/>
        </w:rPr>
        <w:t>Zhai</w:t>
      </w:r>
      <w:proofErr w:type="spellEnd"/>
      <w:r w:rsidRPr="00C25174">
        <w:rPr>
          <w:rFonts w:ascii="Times New Roman" w:hAnsi="Times New Roman" w:cs="Times New Roman"/>
          <w:sz w:val="32"/>
          <w:szCs w:val="32"/>
        </w:rPr>
        <w:t xml:space="preserve">, T. </w:t>
      </w:r>
      <w:proofErr w:type="spellStart"/>
      <w:r w:rsidRPr="00C25174">
        <w:rPr>
          <w:rFonts w:ascii="Times New Roman" w:hAnsi="Times New Roman" w:cs="Times New Roman"/>
          <w:sz w:val="32"/>
          <w:szCs w:val="32"/>
        </w:rPr>
        <w:t>Unterthiner</w:t>
      </w:r>
      <w:proofErr w:type="spellEnd"/>
      <w:r w:rsidRPr="00C25174">
        <w:rPr>
          <w:rFonts w:ascii="Times New Roman" w:hAnsi="Times New Roman" w:cs="Times New Roman"/>
          <w:sz w:val="32"/>
          <w:szCs w:val="32"/>
        </w:rPr>
        <w:t xml:space="preserve">, J. Yung, A. Steiner, D. </w:t>
      </w:r>
      <w:proofErr w:type="spellStart"/>
      <w:r w:rsidRPr="00C25174">
        <w:rPr>
          <w:rFonts w:ascii="Times New Roman" w:hAnsi="Times New Roman" w:cs="Times New Roman"/>
          <w:sz w:val="32"/>
          <w:szCs w:val="32"/>
        </w:rPr>
        <w:t>Keysers</w:t>
      </w:r>
      <w:proofErr w:type="spellEnd"/>
      <w:r w:rsidRPr="00C25174">
        <w:rPr>
          <w:rFonts w:ascii="Times New Roman" w:hAnsi="Times New Roman" w:cs="Times New Roman"/>
          <w:sz w:val="32"/>
          <w:szCs w:val="32"/>
        </w:rPr>
        <w:t xml:space="preserve">, J. </w:t>
      </w:r>
      <w:proofErr w:type="spellStart"/>
      <w:r w:rsidRPr="00C25174">
        <w:rPr>
          <w:rFonts w:ascii="Times New Roman" w:hAnsi="Times New Roman" w:cs="Times New Roman"/>
          <w:sz w:val="32"/>
          <w:szCs w:val="32"/>
        </w:rPr>
        <w:t>Uszkoreit</w:t>
      </w:r>
      <w:proofErr w:type="spellEnd"/>
      <w:r w:rsidRPr="00C25174">
        <w:rPr>
          <w:rFonts w:ascii="Times New Roman" w:hAnsi="Times New Roman" w:cs="Times New Roman"/>
          <w:sz w:val="32"/>
          <w:szCs w:val="32"/>
        </w:rPr>
        <w:t xml:space="preserve">, M. </w:t>
      </w:r>
      <w:proofErr w:type="spellStart"/>
      <w:r w:rsidRPr="00C25174">
        <w:rPr>
          <w:rFonts w:ascii="Times New Roman" w:hAnsi="Times New Roman" w:cs="Times New Roman"/>
          <w:sz w:val="32"/>
          <w:szCs w:val="32"/>
        </w:rPr>
        <w:t>Lucic</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Dosovitskiy</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MLP-Mixer: An all-MLP Architecture for Vision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accessed June 23, 2024</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Adv</w:t>
      </w:r>
      <w:proofErr w:type="spellEnd"/>
      <w:r w:rsidRPr="00C25174">
        <w:rPr>
          <w:rFonts w:ascii="Times New Roman" w:hAnsi="Times New Roman" w:cs="Times New Roman"/>
          <w:sz w:val="32"/>
          <w:szCs w:val="32"/>
        </w:rPr>
        <w:t xml:space="preserve"> Neural </w:t>
      </w:r>
      <w:proofErr w:type="spellStart"/>
      <w:r w:rsidRPr="00C25174">
        <w:rPr>
          <w:rFonts w:ascii="Times New Roman" w:hAnsi="Times New Roman" w:cs="Times New Roman"/>
          <w:sz w:val="32"/>
          <w:szCs w:val="32"/>
        </w:rPr>
        <w:t>Inf</w:t>
      </w:r>
      <w:proofErr w:type="spellEnd"/>
      <w:r w:rsidRPr="00C25174">
        <w:rPr>
          <w:rFonts w:ascii="Times New Roman" w:hAnsi="Times New Roman" w:cs="Times New Roman"/>
          <w:sz w:val="32"/>
          <w:szCs w:val="32"/>
        </w:rPr>
        <w:t xml:space="preserve"> Process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29 (2021), pp. 24261-24272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https://arxiv.org/abs/2105.01601v4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 xml:space="preserve">View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J. Yang, C. Li, X. Dai, J. Gao</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Focal Modulation Networks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accessed June 23, 2024</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Adv</w:t>
      </w:r>
      <w:proofErr w:type="spellEnd"/>
      <w:r w:rsidRPr="00C25174">
        <w:rPr>
          <w:rFonts w:ascii="Times New Roman" w:hAnsi="Times New Roman" w:cs="Times New Roman"/>
          <w:sz w:val="32"/>
          <w:szCs w:val="32"/>
        </w:rPr>
        <w:t xml:space="preserve"> Neural </w:t>
      </w:r>
      <w:proofErr w:type="spellStart"/>
      <w:r w:rsidRPr="00C25174">
        <w:rPr>
          <w:rFonts w:ascii="Times New Roman" w:hAnsi="Times New Roman" w:cs="Times New Roman"/>
          <w:sz w:val="32"/>
          <w:szCs w:val="32"/>
        </w:rPr>
        <w:t>Inf</w:t>
      </w:r>
      <w:proofErr w:type="spellEnd"/>
      <w:r w:rsidRPr="00C25174">
        <w:rPr>
          <w:rFonts w:ascii="Times New Roman" w:hAnsi="Times New Roman" w:cs="Times New Roman"/>
          <w:sz w:val="32"/>
          <w:szCs w:val="32"/>
        </w:rPr>
        <w:t xml:space="preserve"> Process </w:t>
      </w:r>
      <w:proofErr w:type="spellStart"/>
      <w:r w:rsidRPr="00C25174">
        <w:rPr>
          <w:rFonts w:ascii="Times New Roman" w:hAnsi="Times New Roman" w:cs="Times New Roman"/>
          <w:sz w:val="32"/>
          <w:szCs w:val="32"/>
        </w:rPr>
        <w:t>Syst</w:t>
      </w:r>
      <w:proofErr w:type="spellEnd"/>
      <w:r w:rsidRPr="00C25174">
        <w:rPr>
          <w:rFonts w:ascii="Times New Roman" w:hAnsi="Times New Roman" w:cs="Times New Roman"/>
          <w:sz w:val="32"/>
          <w:szCs w:val="32"/>
        </w:rPr>
        <w:t>, 35 (2022)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https://arxiv.org/abs/2203.11926v3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 Mehta, M. </w:t>
      </w:r>
      <w:proofErr w:type="spellStart"/>
      <w:r w:rsidRPr="00C25174">
        <w:rPr>
          <w:rFonts w:ascii="Times New Roman" w:hAnsi="Times New Roman" w:cs="Times New Roman"/>
          <w:sz w:val="32"/>
          <w:szCs w:val="32"/>
        </w:rPr>
        <w:t>Rastegari</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MobileViT</w:t>
      </w:r>
      <w:proofErr w:type="spellEnd"/>
      <w:r w:rsidRPr="00C25174">
        <w:rPr>
          <w:rFonts w:ascii="Times New Roman" w:hAnsi="Times New Roman" w:cs="Times New Roman"/>
          <w:sz w:val="32"/>
          <w:szCs w:val="32"/>
        </w:rPr>
        <w:t>: Light-weight, General-purpose, and Mobile-friendly Vision Transformer, 3 (2021). http://arxiv.org/abs/2110.02178.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H. </w:t>
      </w:r>
      <w:proofErr w:type="spellStart"/>
      <w:r w:rsidRPr="00C25174">
        <w:rPr>
          <w:rFonts w:ascii="Times New Roman" w:hAnsi="Times New Roman" w:cs="Times New Roman"/>
          <w:sz w:val="32"/>
          <w:szCs w:val="32"/>
        </w:rPr>
        <w:t>Touvron</w:t>
      </w:r>
      <w:proofErr w:type="spellEnd"/>
      <w:r w:rsidRPr="00C25174">
        <w:rPr>
          <w:rFonts w:ascii="Times New Roman" w:hAnsi="Times New Roman" w:cs="Times New Roman"/>
          <w:sz w:val="32"/>
          <w:szCs w:val="32"/>
        </w:rPr>
        <w:t xml:space="preserve">, M. Cord, H. </w:t>
      </w:r>
      <w:proofErr w:type="spellStart"/>
      <w:r w:rsidRPr="00C25174">
        <w:rPr>
          <w:rFonts w:ascii="Times New Roman" w:hAnsi="Times New Roman" w:cs="Times New Roman"/>
          <w:sz w:val="32"/>
          <w:szCs w:val="32"/>
        </w:rPr>
        <w:t>Jégou</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DeiT</w:t>
      </w:r>
      <w:proofErr w:type="spellEnd"/>
      <w:r w:rsidRPr="00C25174">
        <w:rPr>
          <w:rFonts w:ascii="Times New Roman" w:hAnsi="Times New Roman" w:cs="Times New Roman"/>
          <w:sz w:val="32"/>
          <w:szCs w:val="32"/>
        </w:rPr>
        <w:t xml:space="preserve"> III: Revenge of the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Lecture Notes in Computer Science (Including Subseries Lecture Notes in Artificial Intelligence and Lecture Notes in Bioinformatics) 13684 LNCS (2022) 516–533. https://doi.org/10.1007/978-3-031-20053-3_30.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[58]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Z. Liu, Y. Lin, Y. Cao, H. Hu, Y. Wei, Z. Zhang, S. Lin, B. </w:t>
      </w:r>
      <w:proofErr w:type="spellStart"/>
      <w:r w:rsidRPr="00C25174">
        <w:rPr>
          <w:rFonts w:ascii="Times New Roman" w:hAnsi="Times New Roman" w:cs="Times New Roman"/>
          <w:sz w:val="32"/>
          <w:szCs w:val="32"/>
        </w:rPr>
        <w:t>Guo</w:t>
      </w:r>
      <w:proofErr w:type="spellEnd"/>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 xml:space="preserve"> transformer: Hierarchical vision transformer using shifted windows</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In: Proceedings of the IEEE/CVF International Conference on Computer Vision (2021), pp. 10012-10022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[59]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Z. Liu, H. Hu, Y. Lin, Z. Yao, Z. </w:t>
      </w:r>
      <w:proofErr w:type="spellStart"/>
      <w:r w:rsidRPr="00C25174">
        <w:rPr>
          <w:rFonts w:ascii="Times New Roman" w:hAnsi="Times New Roman" w:cs="Times New Roman"/>
          <w:sz w:val="32"/>
          <w:szCs w:val="32"/>
        </w:rPr>
        <w:t>Xie</w:t>
      </w:r>
      <w:proofErr w:type="spellEnd"/>
      <w:r w:rsidRPr="00C25174">
        <w:rPr>
          <w:rFonts w:ascii="Times New Roman" w:hAnsi="Times New Roman" w:cs="Times New Roman"/>
          <w:sz w:val="32"/>
          <w:szCs w:val="32"/>
        </w:rPr>
        <w:t xml:space="preserve">, Y. Wei, J. Ning, Y. Cao, Z. Zhang, L. Dong, F. Wei, B. </w:t>
      </w:r>
      <w:proofErr w:type="spellStart"/>
      <w:r w:rsidRPr="00C25174">
        <w:rPr>
          <w:rFonts w:ascii="Times New Roman" w:hAnsi="Times New Roman" w:cs="Times New Roman"/>
          <w:sz w:val="32"/>
          <w:szCs w:val="32"/>
        </w:rPr>
        <w:t>Guo</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Swin</w:t>
      </w:r>
      <w:proofErr w:type="spellEnd"/>
      <w:r w:rsidRPr="00C25174">
        <w:rPr>
          <w:rFonts w:ascii="Times New Roman" w:hAnsi="Times New Roman" w:cs="Times New Roman"/>
          <w:sz w:val="32"/>
          <w:szCs w:val="32"/>
        </w:rPr>
        <w:t xml:space="preserve"> Transformer V2: Scaling Up Capacity and Resolution, (2021). http://arxiv.org/abs/2111.09883.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H. </w:t>
      </w:r>
      <w:proofErr w:type="spellStart"/>
      <w:r w:rsidRPr="00C25174">
        <w:rPr>
          <w:rFonts w:ascii="Times New Roman" w:hAnsi="Times New Roman" w:cs="Times New Roman"/>
          <w:sz w:val="32"/>
          <w:szCs w:val="32"/>
        </w:rPr>
        <w:t>Bao</w:t>
      </w:r>
      <w:proofErr w:type="spellEnd"/>
      <w:r w:rsidRPr="00C25174">
        <w:rPr>
          <w:rFonts w:ascii="Times New Roman" w:hAnsi="Times New Roman" w:cs="Times New Roman"/>
          <w:sz w:val="32"/>
          <w:szCs w:val="32"/>
        </w:rPr>
        <w:t xml:space="preserve">, L. Dong, S. </w:t>
      </w:r>
      <w:proofErr w:type="spellStart"/>
      <w:r w:rsidRPr="00C25174">
        <w:rPr>
          <w:rFonts w:ascii="Times New Roman" w:hAnsi="Times New Roman" w:cs="Times New Roman"/>
          <w:sz w:val="32"/>
          <w:szCs w:val="32"/>
        </w:rPr>
        <w:t>Piao</w:t>
      </w:r>
      <w:proofErr w:type="spellEnd"/>
      <w:r w:rsidRPr="00C25174">
        <w:rPr>
          <w:rFonts w:ascii="Times New Roman" w:hAnsi="Times New Roman" w:cs="Times New Roman"/>
          <w:sz w:val="32"/>
          <w:szCs w:val="32"/>
        </w:rPr>
        <w:t xml:space="preserve">, F. Wei, </w:t>
      </w:r>
      <w:proofErr w:type="spellStart"/>
      <w:r w:rsidRPr="00C25174">
        <w:rPr>
          <w:rFonts w:ascii="Times New Roman" w:hAnsi="Times New Roman" w:cs="Times New Roman"/>
          <w:sz w:val="32"/>
          <w:szCs w:val="32"/>
        </w:rPr>
        <w:t>BEiT</w:t>
      </w:r>
      <w:proofErr w:type="spellEnd"/>
      <w:r w:rsidRPr="00C25174">
        <w:rPr>
          <w:rFonts w:ascii="Times New Roman" w:hAnsi="Times New Roman" w:cs="Times New Roman"/>
          <w:sz w:val="32"/>
          <w:szCs w:val="32"/>
        </w:rPr>
        <w:t>: BERT Pre-Training of Image Transformers, (2021). http://arxiv.org/abs/2106.08254.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Z. </w:t>
      </w:r>
      <w:proofErr w:type="spellStart"/>
      <w:r w:rsidRPr="00C25174">
        <w:rPr>
          <w:rFonts w:ascii="Times New Roman" w:hAnsi="Times New Roman" w:cs="Times New Roman"/>
          <w:sz w:val="32"/>
          <w:szCs w:val="32"/>
        </w:rPr>
        <w:t>Tu</w:t>
      </w:r>
      <w:proofErr w:type="spellEnd"/>
      <w:r w:rsidRPr="00C25174">
        <w:rPr>
          <w:rFonts w:ascii="Times New Roman" w:hAnsi="Times New Roman" w:cs="Times New Roman"/>
          <w:sz w:val="32"/>
          <w:szCs w:val="32"/>
        </w:rPr>
        <w:t xml:space="preserve">, H. </w:t>
      </w:r>
      <w:proofErr w:type="spellStart"/>
      <w:r w:rsidRPr="00C25174">
        <w:rPr>
          <w:rFonts w:ascii="Times New Roman" w:hAnsi="Times New Roman" w:cs="Times New Roman"/>
          <w:sz w:val="32"/>
          <w:szCs w:val="32"/>
        </w:rPr>
        <w:t>Talebi</w:t>
      </w:r>
      <w:proofErr w:type="spellEnd"/>
      <w:r w:rsidRPr="00C25174">
        <w:rPr>
          <w:rFonts w:ascii="Times New Roman" w:hAnsi="Times New Roman" w:cs="Times New Roman"/>
          <w:sz w:val="32"/>
          <w:szCs w:val="32"/>
        </w:rPr>
        <w:t xml:space="preserve">, H. Zhang, F. Yang, P. </w:t>
      </w:r>
      <w:proofErr w:type="spellStart"/>
      <w:r w:rsidRPr="00C25174">
        <w:rPr>
          <w:rFonts w:ascii="Times New Roman" w:hAnsi="Times New Roman" w:cs="Times New Roman"/>
          <w:sz w:val="32"/>
          <w:szCs w:val="32"/>
        </w:rPr>
        <w:t>Milanfar</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Bovik</w:t>
      </w:r>
      <w:proofErr w:type="spellEnd"/>
      <w:r w:rsidRPr="00C25174">
        <w:rPr>
          <w:rFonts w:ascii="Times New Roman" w:hAnsi="Times New Roman" w:cs="Times New Roman"/>
          <w:sz w:val="32"/>
          <w:szCs w:val="32"/>
        </w:rPr>
        <w:t xml:space="preserve">, Y. Li, </w:t>
      </w:r>
      <w:proofErr w:type="spellStart"/>
      <w:r w:rsidRPr="00C25174">
        <w:rPr>
          <w:rFonts w:ascii="Times New Roman" w:hAnsi="Times New Roman" w:cs="Times New Roman"/>
          <w:sz w:val="32"/>
          <w:szCs w:val="32"/>
        </w:rPr>
        <w:t>MaxViT</w:t>
      </w:r>
      <w:proofErr w:type="spellEnd"/>
      <w:r w:rsidRPr="00C25174">
        <w:rPr>
          <w:rFonts w:ascii="Times New Roman" w:hAnsi="Times New Roman" w:cs="Times New Roman"/>
          <w:sz w:val="32"/>
          <w:szCs w:val="32"/>
        </w:rPr>
        <w:t>: Multi-axis Vision Transformer, Lecture Notes in Computer Science (Including Subseries Lecture Notes in Artificial Intelligence and Lecture Notes in Bioinformatics) 13684 LNCS (2022) 459–479. https://doi.org/10.1007/978-3-031-20053-3_27.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[62]</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Wang, H. Chen, Z. Lin, J. Han, G. Ding, </w:t>
      </w:r>
      <w:proofErr w:type="spellStart"/>
      <w:r w:rsidRPr="00C25174">
        <w:rPr>
          <w:rFonts w:ascii="Times New Roman" w:hAnsi="Times New Roman" w:cs="Times New Roman"/>
          <w:sz w:val="32"/>
          <w:szCs w:val="32"/>
        </w:rPr>
        <w:t>RepViT</w:t>
      </w:r>
      <w:proofErr w:type="spellEnd"/>
      <w:r w:rsidRPr="00C25174">
        <w:rPr>
          <w:rFonts w:ascii="Times New Roman" w:hAnsi="Times New Roman" w:cs="Times New Roman"/>
          <w:sz w:val="32"/>
          <w:szCs w:val="32"/>
        </w:rPr>
        <w:t xml:space="preserve">: Revisiting Mobile CNN </w:t>
      </w:r>
      <w:proofErr w:type="gramStart"/>
      <w:r w:rsidRPr="00C25174">
        <w:rPr>
          <w:rFonts w:ascii="Times New Roman" w:hAnsi="Times New Roman" w:cs="Times New Roman"/>
          <w:sz w:val="32"/>
          <w:szCs w:val="32"/>
        </w:rPr>
        <w:t>From</w:t>
      </w:r>
      <w:proofErr w:type="gram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xml:space="preserve"> Perspective, </w:t>
      </w:r>
      <w:proofErr w:type="spellStart"/>
      <w:r w:rsidRPr="00C25174">
        <w:rPr>
          <w:rFonts w:ascii="Times New Roman" w:hAnsi="Times New Roman" w:cs="Times New Roman"/>
          <w:sz w:val="32"/>
          <w:szCs w:val="32"/>
        </w:rPr>
        <w:t>n.d.</w:t>
      </w:r>
      <w:proofErr w:type="spellEnd"/>
      <w:r w:rsidRPr="00C25174">
        <w:rPr>
          <w:rFonts w:ascii="Times New Roman" w:hAnsi="Times New Roman" w:cs="Times New Roman"/>
          <w:sz w:val="32"/>
          <w:szCs w:val="32"/>
        </w:rPr>
        <w:t xml:space="preserve"> https://github.com/pytorch/vision/tree/main/references/classification.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[63]</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S. </w:t>
      </w:r>
      <w:proofErr w:type="spellStart"/>
      <w:r w:rsidRPr="00C25174">
        <w:rPr>
          <w:rFonts w:ascii="Times New Roman" w:hAnsi="Times New Roman" w:cs="Times New Roman"/>
          <w:sz w:val="32"/>
          <w:szCs w:val="32"/>
        </w:rPr>
        <w:t>d’Ascoli</w:t>
      </w:r>
      <w:proofErr w:type="spellEnd"/>
      <w:r w:rsidRPr="00C25174">
        <w:rPr>
          <w:rFonts w:ascii="Times New Roman" w:hAnsi="Times New Roman" w:cs="Times New Roman"/>
          <w:sz w:val="32"/>
          <w:szCs w:val="32"/>
        </w:rPr>
        <w:t xml:space="preserve">, H. </w:t>
      </w:r>
      <w:proofErr w:type="spellStart"/>
      <w:r w:rsidRPr="00C25174">
        <w:rPr>
          <w:rFonts w:ascii="Times New Roman" w:hAnsi="Times New Roman" w:cs="Times New Roman"/>
          <w:sz w:val="32"/>
          <w:szCs w:val="32"/>
        </w:rPr>
        <w:t>Touvron</w:t>
      </w:r>
      <w:proofErr w:type="spellEnd"/>
      <w:r w:rsidRPr="00C25174">
        <w:rPr>
          <w:rFonts w:ascii="Times New Roman" w:hAnsi="Times New Roman" w:cs="Times New Roman"/>
          <w:sz w:val="32"/>
          <w:szCs w:val="32"/>
        </w:rPr>
        <w:t xml:space="preserve">, M. Leavitt, A. </w:t>
      </w:r>
      <w:proofErr w:type="spellStart"/>
      <w:r w:rsidRPr="00C25174">
        <w:rPr>
          <w:rFonts w:ascii="Times New Roman" w:hAnsi="Times New Roman" w:cs="Times New Roman"/>
          <w:sz w:val="32"/>
          <w:szCs w:val="32"/>
        </w:rPr>
        <w:t>Morcos</w:t>
      </w:r>
      <w:proofErr w:type="spellEnd"/>
      <w:r w:rsidRPr="00C25174">
        <w:rPr>
          <w:rFonts w:ascii="Times New Roman" w:hAnsi="Times New Roman" w:cs="Times New Roman"/>
          <w:sz w:val="32"/>
          <w:szCs w:val="32"/>
        </w:rPr>
        <w:t xml:space="preserve">, G. </w:t>
      </w:r>
      <w:proofErr w:type="spellStart"/>
      <w:r w:rsidRPr="00C25174">
        <w:rPr>
          <w:rFonts w:ascii="Times New Roman" w:hAnsi="Times New Roman" w:cs="Times New Roman"/>
          <w:sz w:val="32"/>
          <w:szCs w:val="32"/>
        </w:rPr>
        <w:t>Biroli</w:t>
      </w:r>
      <w:proofErr w:type="spellEnd"/>
      <w:r w:rsidRPr="00C25174">
        <w:rPr>
          <w:rFonts w:ascii="Times New Roman" w:hAnsi="Times New Roman" w:cs="Times New Roman"/>
          <w:sz w:val="32"/>
          <w:szCs w:val="32"/>
        </w:rPr>
        <w:t xml:space="preserve">, L. </w:t>
      </w:r>
      <w:proofErr w:type="spellStart"/>
      <w:r w:rsidRPr="00C25174">
        <w:rPr>
          <w:rFonts w:ascii="Times New Roman" w:hAnsi="Times New Roman" w:cs="Times New Roman"/>
          <w:sz w:val="32"/>
          <w:szCs w:val="32"/>
        </w:rPr>
        <w:t>Sagun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ConViT</w:t>
      </w:r>
      <w:proofErr w:type="spellEnd"/>
      <w:r w:rsidRPr="00C25174">
        <w:rPr>
          <w:rFonts w:ascii="Times New Roman" w:hAnsi="Times New Roman" w:cs="Times New Roman"/>
          <w:sz w:val="32"/>
          <w:szCs w:val="32"/>
        </w:rPr>
        <w:t>: Improving Vision Transformers with Soft Convolutional Inductive Biases, (2021). https://doi.org/10.1088/1742-5468/ac9830.</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lastRenderedPageBreak/>
        <w:t>[64]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P.K.A. Vasu, J. Gabriel, J. Zhu, O. </w:t>
      </w:r>
      <w:proofErr w:type="spellStart"/>
      <w:r w:rsidRPr="00C25174">
        <w:rPr>
          <w:rFonts w:ascii="Times New Roman" w:hAnsi="Times New Roman" w:cs="Times New Roman"/>
          <w:sz w:val="32"/>
          <w:szCs w:val="32"/>
        </w:rPr>
        <w:t>Tuzel</w:t>
      </w:r>
      <w:proofErr w:type="spellEnd"/>
      <w:r w:rsidRPr="00C25174">
        <w:rPr>
          <w:rFonts w:ascii="Times New Roman" w:hAnsi="Times New Roman" w:cs="Times New Roman"/>
          <w:sz w:val="32"/>
          <w:szCs w:val="32"/>
        </w:rPr>
        <w:t xml:space="preserve">, A. </w:t>
      </w:r>
      <w:proofErr w:type="spellStart"/>
      <w:r w:rsidRPr="00C25174">
        <w:rPr>
          <w:rFonts w:ascii="Times New Roman" w:hAnsi="Times New Roman" w:cs="Times New Roman"/>
          <w:sz w:val="32"/>
          <w:szCs w:val="32"/>
        </w:rPr>
        <w:t>Ranjan</w:t>
      </w:r>
      <w:proofErr w:type="spellEnd"/>
      <w:r w:rsidRPr="00C25174">
        <w:rPr>
          <w:rFonts w:ascii="Times New Roman" w:hAnsi="Times New Roman" w:cs="Times New Roman"/>
          <w:sz w:val="32"/>
          <w:szCs w:val="32"/>
        </w:rPr>
        <w:t xml:space="preserve">, </w:t>
      </w:r>
      <w:proofErr w:type="spellStart"/>
      <w:r w:rsidRPr="00C25174">
        <w:rPr>
          <w:rFonts w:ascii="Times New Roman" w:hAnsi="Times New Roman" w:cs="Times New Roman"/>
          <w:sz w:val="32"/>
          <w:szCs w:val="32"/>
        </w:rPr>
        <w:t>FastViT</w:t>
      </w:r>
      <w:proofErr w:type="spellEnd"/>
      <w:r w:rsidRPr="00C25174">
        <w:rPr>
          <w:rFonts w:ascii="Times New Roman" w:hAnsi="Times New Roman" w:cs="Times New Roman"/>
          <w:sz w:val="32"/>
          <w:szCs w:val="32"/>
        </w:rPr>
        <w:t xml:space="preserve">: A Fast Hybrid Vision Transformer using Structural </w:t>
      </w:r>
      <w:proofErr w:type="spellStart"/>
      <w:r w:rsidRPr="00C25174">
        <w:rPr>
          <w:rFonts w:ascii="Times New Roman" w:hAnsi="Times New Roman" w:cs="Times New Roman"/>
          <w:sz w:val="32"/>
          <w:szCs w:val="32"/>
        </w:rPr>
        <w:t>Reparameterization</w:t>
      </w:r>
      <w:proofErr w:type="spellEnd"/>
      <w:r w:rsidRPr="00C25174">
        <w:rPr>
          <w:rFonts w:ascii="Times New Roman" w:hAnsi="Times New Roman" w:cs="Times New Roman"/>
          <w:sz w:val="32"/>
          <w:szCs w:val="32"/>
        </w:rPr>
        <w:t>, (2023). http://arxiv.org/abs/2303.14189.</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[65]</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J. Li, X. Xia, W. Li, H. Li, X. Wang, X. Xiao, R. Wang, M. Zheng, X. Pan, Next-</w:t>
      </w:r>
      <w:proofErr w:type="spellStart"/>
      <w:r w:rsidRPr="00C25174">
        <w:rPr>
          <w:rFonts w:ascii="Times New Roman" w:hAnsi="Times New Roman" w:cs="Times New Roman"/>
          <w:sz w:val="32"/>
          <w:szCs w:val="32"/>
        </w:rPr>
        <w:t>ViT</w:t>
      </w:r>
      <w:proofErr w:type="spellEnd"/>
      <w:r w:rsidRPr="00C25174">
        <w:rPr>
          <w:rFonts w:ascii="Times New Roman" w:hAnsi="Times New Roman" w:cs="Times New Roman"/>
          <w:sz w:val="32"/>
          <w:szCs w:val="32"/>
        </w:rPr>
        <w:t>: Next Generation Vision Transformer for Efficient Deployment in Realistic Industrial Scenarios, (2022). https://arxiv.org/abs/2207.05501v4 (accessed June 23, 2024).</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[66]</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C.F. Chen, Q. Fan, R. Panda</w:t>
      </w:r>
    </w:p>
    <w:p w:rsidR="00C25174" w:rsidRPr="00C25174" w:rsidRDefault="00C25174" w:rsidP="00C25174">
      <w:pPr>
        <w:jc w:val="both"/>
        <w:rPr>
          <w:rFonts w:ascii="Times New Roman" w:hAnsi="Times New Roman" w:cs="Times New Roman"/>
          <w:sz w:val="32"/>
          <w:szCs w:val="32"/>
        </w:rPr>
      </w:pPr>
      <w:proofErr w:type="spellStart"/>
      <w:r w:rsidRPr="00C25174">
        <w:rPr>
          <w:rFonts w:ascii="Times New Roman" w:hAnsi="Times New Roman" w:cs="Times New Roman"/>
          <w:sz w:val="32"/>
          <w:szCs w:val="32"/>
        </w:rPr>
        <w:t>CrossViT</w:t>
      </w:r>
      <w:proofErr w:type="spellEnd"/>
      <w:r w:rsidRPr="00C25174">
        <w:rPr>
          <w:rFonts w:ascii="Times New Roman" w:hAnsi="Times New Roman" w:cs="Times New Roman"/>
          <w:sz w:val="32"/>
          <w:szCs w:val="32"/>
        </w:rPr>
        <w:t>: Cross-Attention Multi-Scale Vision Transformer for Image Classification</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Proceedings of the IEEE International Conference on Computer Vision (2021), pp. 347-356, 10.1109/ICCV48922.2021.00041</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View at </w:t>
      </w:r>
      <w:proofErr w:type="spellStart"/>
      <w:r w:rsidRPr="00C25174">
        <w:rPr>
          <w:rFonts w:ascii="Times New Roman" w:hAnsi="Times New Roman" w:cs="Times New Roman"/>
          <w:sz w:val="32"/>
          <w:szCs w:val="32"/>
        </w:rPr>
        <w:t>publisherView</w:t>
      </w:r>
      <w:proofErr w:type="spellEnd"/>
      <w:r w:rsidRPr="00C25174">
        <w:rPr>
          <w:rFonts w:ascii="Times New Roman" w:hAnsi="Times New Roman" w:cs="Times New Roman"/>
          <w:sz w:val="32"/>
          <w:szCs w:val="32"/>
        </w:rPr>
        <w:t xml:space="preserve"> in </w:t>
      </w:r>
      <w:proofErr w:type="spellStart"/>
      <w:r w:rsidRPr="00C25174">
        <w:rPr>
          <w:rFonts w:ascii="Times New Roman" w:hAnsi="Times New Roman" w:cs="Times New Roman"/>
          <w:sz w:val="32"/>
          <w:szCs w:val="32"/>
        </w:rPr>
        <w:t>ScopusGoogle</w:t>
      </w:r>
      <w:proofErr w:type="spellEnd"/>
      <w:r w:rsidRPr="00C25174">
        <w:rPr>
          <w:rFonts w:ascii="Times New Roman" w:hAnsi="Times New Roman" w:cs="Times New Roman"/>
          <w:sz w:val="32"/>
          <w:szCs w:val="32"/>
        </w:rPr>
        <w:t xml:space="preserv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[67]</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K. Wu, J. Zhang, H. Peng, M. Liu, J. Fu, L. Yuan, </w:t>
      </w:r>
      <w:proofErr w:type="spellStart"/>
      <w:r w:rsidRPr="00C25174">
        <w:rPr>
          <w:rFonts w:ascii="Times New Roman" w:hAnsi="Times New Roman" w:cs="Times New Roman"/>
          <w:sz w:val="32"/>
          <w:szCs w:val="32"/>
        </w:rPr>
        <w:t>TinyViT</w:t>
      </w:r>
      <w:proofErr w:type="spellEnd"/>
      <w:r w:rsidRPr="00C25174">
        <w:rPr>
          <w:rFonts w:ascii="Times New Roman" w:hAnsi="Times New Roman" w:cs="Times New Roman"/>
          <w:sz w:val="32"/>
          <w:szCs w:val="32"/>
        </w:rPr>
        <w:t xml:space="preserve">: Fast </w:t>
      </w:r>
      <w:proofErr w:type="spellStart"/>
      <w:r w:rsidRPr="00C25174">
        <w:rPr>
          <w:rFonts w:ascii="Times New Roman" w:hAnsi="Times New Roman" w:cs="Times New Roman"/>
          <w:sz w:val="32"/>
          <w:szCs w:val="32"/>
        </w:rPr>
        <w:t>Pretraining</w:t>
      </w:r>
      <w:proofErr w:type="spellEnd"/>
      <w:r w:rsidRPr="00C25174">
        <w:rPr>
          <w:rFonts w:ascii="Times New Roman" w:hAnsi="Times New Roman" w:cs="Times New Roman"/>
          <w:sz w:val="32"/>
          <w:szCs w:val="32"/>
        </w:rPr>
        <w:t xml:space="preserve"> Distillation for Small Vision Transformers, </w:t>
      </w:r>
      <w:proofErr w:type="spellStart"/>
      <w:r w:rsidRPr="00C25174">
        <w:rPr>
          <w:rFonts w:ascii="Times New Roman" w:hAnsi="Times New Roman" w:cs="Times New Roman"/>
          <w:sz w:val="32"/>
          <w:szCs w:val="32"/>
        </w:rPr>
        <w:t>n.d.</w:t>
      </w:r>
      <w:proofErr w:type="spellEnd"/>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[68]</w:t>
      </w:r>
    </w:p>
    <w:p w:rsidR="00C25174" w:rsidRPr="00C2517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 xml:space="preserve">A. </w:t>
      </w:r>
      <w:proofErr w:type="spellStart"/>
      <w:r w:rsidRPr="00C25174">
        <w:rPr>
          <w:rFonts w:ascii="Times New Roman" w:hAnsi="Times New Roman" w:cs="Times New Roman"/>
          <w:sz w:val="32"/>
          <w:szCs w:val="32"/>
        </w:rPr>
        <w:t>Trockman</w:t>
      </w:r>
      <w:proofErr w:type="spellEnd"/>
      <w:r w:rsidRPr="00C25174">
        <w:rPr>
          <w:rFonts w:ascii="Times New Roman" w:hAnsi="Times New Roman" w:cs="Times New Roman"/>
          <w:sz w:val="32"/>
          <w:szCs w:val="32"/>
        </w:rPr>
        <w:t xml:space="preserve">, J.Z. </w:t>
      </w:r>
      <w:proofErr w:type="spellStart"/>
      <w:r w:rsidRPr="00C25174">
        <w:rPr>
          <w:rFonts w:ascii="Times New Roman" w:hAnsi="Times New Roman" w:cs="Times New Roman"/>
          <w:sz w:val="32"/>
          <w:szCs w:val="32"/>
        </w:rPr>
        <w:t>Kolter</w:t>
      </w:r>
      <w:proofErr w:type="spellEnd"/>
      <w:r w:rsidRPr="00C25174">
        <w:rPr>
          <w:rFonts w:ascii="Times New Roman" w:hAnsi="Times New Roman" w:cs="Times New Roman"/>
          <w:sz w:val="32"/>
          <w:szCs w:val="32"/>
        </w:rPr>
        <w:t xml:space="preserve">, Patches Are All You </w:t>
      </w:r>
      <w:proofErr w:type="gramStart"/>
      <w:r w:rsidRPr="00C25174">
        <w:rPr>
          <w:rFonts w:ascii="Times New Roman" w:hAnsi="Times New Roman" w:cs="Times New Roman"/>
          <w:sz w:val="32"/>
          <w:szCs w:val="32"/>
        </w:rPr>
        <w:t>Need?,</w:t>
      </w:r>
      <w:proofErr w:type="gramEnd"/>
      <w:r w:rsidRPr="00C25174">
        <w:rPr>
          <w:rFonts w:ascii="Times New Roman" w:hAnsi="Times New Roman" w:cs="Times New Roman"/>
          <w:sz w:val="32"/>
          <w:szCs w:val="32"/>
        </w:rPr>
        <w:t xml:space="preserve"> (2022). https://arxiv.org/abs/2201.09792v1 (accessed June 23, 2024).</w:t>
      </w:r>
    </w:p>
    <w:p w:rsidR="00050154" w:rsidRDefault="00C25174" w:rsidP="00C25174">
      <w:pPr>
        <w:jc w:val="both"/>
        <w:rPr>
          <w:rFonts w:ascii="Times New Roman" w:hAnsi="Times New Roman" w:cs="Times New Roman"/>
          <w:sz w:val="32"/>
          <w:szCs w:val="32"/>
        </w:rPr>
      </w:pPr>
      <w:r w:rsidRPr="00C25174">
        <w:rPr>
          <w:rFonts w:ascii="Times New Roman" w:hAnsi="Times New Roman" w:cs="Times New Roman"/>
          <w:sz w:val="32"/>
          <w:szCs w:val="32"/>
        </w:rPr>
        <w:t>Google Scholar</w:t>
      </w:r>
    </w:p>
    <w:sectPr w:rsidR="000501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297"/>
    <w:rsid w:val="00050154"/>
    <w:rsid w:val="002D1297"/>
    <w:rsid w:val="00672798"/>
    <w:rsid w:val="00C25174"/>
    <w:rsid w:val="00F92F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DEE92"/>
  <w15:chartTrackingRefBased/>
  <w15:docId w15:val="{83166690-BDCC-42DE-954E-CFF88024F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251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727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2798"/>
    <w:rPr>
      <w:rFonts w:ascii="Segoe UI" w:hAnsi="Segoe UI" w:cs="Segoe UI"/>
      <w:sz w:val="18"/>
      <w:szCs w:val="18"/>
    </w:rPr>
  </w:style>
  <w:style w:type="character" w:customStyle="1" w:styleId="Heading1Char">
    <w:name w:val="Heading 1 Char"/>
    <w:basedOn w:val="DefaultParagraphFont"/>
    <w:link w:val="Heading1"/>
    <w:uiPriority w:val="9"/>
    <w:rsid w:val="00C2517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100750">
      <w:bodyDiv w:val="1"/>
      <w:marLeft w:val="0"/>
      <w:marRight w:val="0"/>
      <w:marTop w:val="0"/>
      <w:marBottom w:val="0"/>
      <w:divBdr>
        <w:top w:val="none" w:sz="0" w:space="0" w:color="auto"/>
        <w:left w:val="none" w:sz="0" w:space="0" w:color="auto"/>
        <w:bottom w:val="none" w:sz="0" w:space="0" w:color="auto"/>
        <w:right w:val="none" w:sz="0" w:space="0" w:color="auto"/>
      </w:divBdr>
      <w:divsChild>
        <w:div w:id="1853104284">
          <w:marLeft w:val="0"/>
          <w:marRight w:val="0"/>
          <w:marTop w:val="0"/>
          <w:marBottom w:val="120"/>
          <w:divBdr>
            <w:top w:val="none" w:sz="0" w:space="0" w:color="auto"/>
            <w:left w:val="none" w:sz="0" w:space="0" w:color="auto"/>
            <w:bottom w:val="none" w:sz="0" w:space="0" w:color="auto"/>
            <w:right w:val="none" w:sz="0" w:space="0" w:color="auto"/>
          </w:divBdr>
          <w:divsChild>
            <w:div w:id="78530801">
              <w:marLeft w:val="0"/>
              <w:marRight w:val="0"/>
              <w:marTop w:val="0"/>
              <w:marBottom w:val="0"/>
              <w:divBdr>
                <w:top w:val="none" w:sz="0" w:space="0" w:color="auto"/>
                <w:left w:val="none" w:sz="0" w:space="0" w:color="auto"/>
                <w:bottom w:val="none" w:sz="0" w:space="0" w:color="auto"/>
                <w:right w:val="none" w:sz="0" w:space="0" w:color="auto"/>
              </w:divBdr>
              <w:divsChild>
                <w:div w:id="1795325764">
                  <w:marLeft w:val="0"/>
                  <w:marRight w:val="0"/>
                  <w:marTop w:val="0"/>
                  <w:marBottom w:val="0"/>
                  <w:divBdr>
                    <w:top w:val="none" w:sz="0" w:space="0" w:color="auto"/>
                    <w:left w:val="none" w:sz="0" w:space="0" w:color="auto"/>
                    <w:bottom w:val="none" w:sz="0" w:space="0" w:color="auto"/>
                    <w:right w:val="none" w:sz="0" w:space="0" w:color="auto"/>
                  </w:divBdr>
                  <w:divsChild>
                    <w:div w:id="82158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12869</Words>
  <Characters>73354</Characters>
  <Application>Microsoft Office Word</Application>
  <DocSecurity>0</DocSecurity>
  <Lines>611</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Cavanşir Zeynalov</dc:creator>
  <cp:keywords/>
  <dc:description/>
  <cp:lastModifiedBy>Cavanşir Zeynalov</cp:lastModifiedBy>
  <cp:revision>2</cp:revision>
  <cp:lastPrinted>2025-05-26T04:29:00Z</cp:lastPrinted>
  <dcterms:created xsi:type="dcterms:W3CDTF">2025-06-03T07:33:00Z</dcterms:created>
  <dcterms:modified xsi:type="dcterms:W3CDTF">2025-06-03T07:33:00Z</dcterms:modified>
</cp:coreProperties>
</file>